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36D28F15"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00932C93">
        <w:rPr>
          <w:rFonts w:ascii="Arial" w:hAnsi="Arial" w:cs="Arial"/>
          <w:b/>
          <w:sz w:val="24"/>
          <w:szCs w:val="24"/>
        </w:rPr>
        <w:t>1</w:t>
      </w:r>
      <w:r w:rsidR="000C2064">
        <w:rPr>
          <w:rFonts w:ascii="Arial" w:hAnsi="Arial" w:cs="Arial"/>
          <w:b/>
          <w:sz w:val="24"/>
          <w:szCs w:val="24"/>
        </w:rPr>
        <w:t>1</w:t>
      </w:r>
      <w:r w:rsidR="00932C93">
        <w:rPr>
          <w:rFonts w:ascii="Arial" w:hAnsi="Arial" w:cs="Arial"/>
          <w:b/>
          <w:sz w:val="24"/>
          <w:szCs w:val="24"/>
        </w:rPr>
        <w:t>0</w:t>
      </w:r>
      <w:r w:rsidR="00AF22ED">
        <w:rPr>
          <w:rFonts w:ascii="Arial" w:hAnsi="Arial" w:cs="Arial"/>
          <w:b/>
          <w:sz w:val="24"/>
          <w:szCs w:val="24"/>
        </w:rPr>
        <w:t xml:space="preserve"> </w:t>
      </w:r>
      <w:r w:rsidRPr="00554399">
        <w:rPr>
          <w:rFonts w:ascii="Arial" w:hAnsi="Arial" w:cs="Arial"/>
          <w:b/>
          <w:sz w:val="24"/>
          <w:szCs w:val="24"/>
        </w:rPr>
        <w:tab/>
      </w:r>
      <w:r w:rsidR="00B93E24" w:rsidRPr="00C02636">
        <w:rPr>
          <w:rFonts w:ascii="Arial" w:hAnsi="Arial" w:cs="Arial"/>
          <w:b/>
          <w:sz w:val="24"/>
          <w:szCs w:val="24"/>
        </w:rPr>
        <w:t>R4-240042</w:t>
      </w:r>
      <w:r w:rsidR="00B93E24">
        <w:rPr>
          <w:rFonts w:ascii="Arial" w:hAnsi="Arial" w:cs="Arial"/>
          <w:b/>
          <w:sz w:val="24"/>
          <w:szCs w:val="24"/>
        </w:rPr>
        <w:t>1</w:t>
      </w:r>
    </w:p>
    <w:p w14:paraId="2C67BE8C" w14:textId="375621ED" w:rsidR="009F52D7" w:rsidRPr="00554399" w:rsidRDefault="000C2064"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Athens</w:t>
      </w:r>
      <w:r w:rsidR="00314E5E">
        <w:rPr>
          <w:rFonts w:ascii="Arial" w:eastAsia="SimSun" w:hAnsi="Arial"/>
          <w:b/>
          <w:sz w:val="24"/>
          <w:szCs w:val="24"/>
          <w:lang w:eastAsia="zh-CN"/>
        </w:rPr>
        <w:t xml:space="preserve">, </w:t>
      </w:r>
      <w:r>
        <w:rPr>
          <w:rFonts w:ascii="Arial" w:eastAsia="SimSun" w:hAnsi="Arial"/>
          <w:b/>
          <w:sz w:val="24"/>
          <w:szCs w:val="24"/>
          <w:lang w:eastAsia="zh-CN"/>
        </w:rPr>
        <w:t>Greece</w:t>
      </w:r>
      <w:r w:rsidR="00314E5E">
        <w:rPr>
          <w:rFonts w:ascii="Arial" w:eastAsia="SimSun" w:hAnsi="Arial"/>
          <w:b/>
          <w:sz w:val="24"/>
          <w:szCs w:val="24"/>
          <w:lang w:eastAsia="zh-CN"/>
        </w:rPr>
        <w:t xml:space="preserve">, </w:t>
      </w:r>
      <w:r>
        <w:rPr>
          <w:rFonts w:ascii="Arial" w:eastAsia="SimSun" w:hAnsi="Arial"/>
          <w:b/>
          <w:sz w:val="24"/>
          <w:szCs w:val="24"/>
          <w:lang w:eastAsia="zh-CN"/>
        </w:rPr>
        <w:t>February</w:t>
      </w:r>
      <w:r w:rsidR="00970536">
        <w:rPr>
          <w:rFonts w:ascii="Arial" w:eastAsia="SimSun" w:hAnsi="Arial"/>
          <w:b/>
          <w:sz w:val="24"/>
          <w:szCs w:val="24"/>
          <w:lang w:eastAsia="zh-CN"/>
        </w:rPr>
        <w:t xml:space="preserve"> </w:t>
      </w:r>
      <w:r>
        <w:rPr>
          <w:rFonts w:ascii="Arial" w:eastAsia="SimSun" w:hAnsi="Arial"/>
          <w:b/>
          <w:sz w:val="24"/>
          <w:szCs w:val="24"/>
          <w:lang w:eastAsia="zh-CN"/>
        </w:rPr>
        <w:t>26</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Pr>
          <w:rFonts w:ascii="Arial" w:eastAsia="SimSun" w:hAnsi="Arial"/>
          <w:b/>
          <w:sz w:val="24"/>
          <w:szCs w:val="24"/>
          <w:lang w:eastAsia="zh-CN"/>
        </w:rPr>
        <w:t>March</w:t>
      </w:r>
      <w:r w:rsidR="00D35350">
        <w:rPr>
          <w:rFonts w:ascii="Arial" w:eastAsia="SimSun" w:hAnsi="Arial"/>
          <w:b/>
          <w:sz w:val="24"/>
          <w:szCs w:val="24"/>
          <w:lang w:eastAsia="zh-CN"/>
        </w:rPr>
        <w:t xml:space="preserve"> 1</w:t>
      </w:r>
      <w:r w:rsidR="00951300" w:rsidRPr="00CD5A36">
        <w:rPr>
          <w:rFonts w:ascii="Arial" w:eastAsia="SimSun" w:hAnsi="Arial"/>
          <w:b/>
          <w:sz w:val="24"/>
          <w:szCs w:val="24"/>
          <w:lang w:eastAsia="zh-CN"/>
        </w:rPr>
        <w:t>, 202</w:t>
      </w:r>
      <w:r>
        <w:rPr>
          <w:rFonts w:ascii="Arial" w:eastAsia="SimSun" w:hAnsi="Arial"/>
          <w:b/>
          <w:sz w:val="24"/>
          <w:szCs w:val="24"/>
          <w:lang w:eastAsia="zh-CN"/>
        </w:rPr>
        <w:t>4</w:t>
      </w:r>
    </w:p>
    <w:p w14:paraId="2305CEA3" w14:textId="0FA2B7FB" w:rsidR="009F52D7" w:rsidRPr="00303915" w:rsidRDefault="009F52D7" w:rsidP="009F52D7">
      <w:pPr>
        <w:pStyle w:val="CH"/>
        <w:rPr>
          <w:sz w:val="24"/>
          <w:szCs w:val="24"/>
        </w:rPr>
      </w:pPr>
      <w:r w:rsidRPr="00303915">
        <w:rPr>
          <w:sz w:val="24"/>
          <w:szCs w:val="24"/>
        </w:rPr>
        <w:t>Agenda item:</w:t>
      </w:r>
      <w:r w:rsidRPr="00303915">
        <w:rPr>
          <w:sz w:val="24"/>
          <w:szCs w:val="24"/>
        </w:rPr>
        <w:tab/>
      </w:r>
      <w:r w:rsidR="006D61C2">
        <w:rPr>
          <w:sz w:val="24"/>
          <w:szCs w:val="24"/>
        </w:rPr>
        <w:t>8</w:t>
      </w:r>
      <w:r w:rsidR="0087401C" w:rsidRPr="0087401C">
        <w:rPr>
          <w:sz w:val="24"/>
          <w:szCs w:val="24"/>
        </w:rPr>
        <w:t>.</w:t>
      </w:r>
      <w:r w:rsidR="0034484F">
        <w:rPr>
          <w:sz w:val="24"/>
          <w:szCs w:val="24"/>
        </w:rPr>
        <w:t>14</w:t>
      </w:r>
      <w:r w:rsidR="0087401C" w:rsidRPr="0087401C">
        <w:rPr>
          <w:sz w:val="24"/>
          <w:szCs w:val="24"/>
        </w:rPr>
        <w:t>.</w:t>
      </w:r>
      <w:r w:rsidR="0034484F">
        <w:rPr>
          <w:sz w:val="24"/>
          <w:szCs w:val="24"/>
        </w:rPr>
        <w:t>6.1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5C5E7554"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D35350" w:rsidRPr="00D35350">
        <w:rPr>
          <w:rFonts w:hint="eastAsia"/>
          <w:sz w:val="24"/>
          <w:szCs w:val="24"/>
          <w:lang w:val="en-US"/>
        </w:rPr>
        <w:t>U</w:t>
      </w:r>
      <w:r w:rsidR="00D35350" w:rsidRPr="00D35350">
        <w:rPr>
          <w:sz w:val="24"/>
          <w:szCs w:val="24"/>
          <w:lang w:val="en-US"/>
        </w:rPr>
        <w:t>E demodulation performance and CSI requirements</w:t>
      </w:r>
      <w:r w:rsidR="00D35350">
        <w:rPr>
          <w:sz w:val="24"/>
          <w:szCs w:val="24"/>
          <w:lang w:val="en-US"/>
        </w:rPr>
        <w:t xml:space="preserve"> for </w:t>
      </w:r>
      <w:r w:rsidR="00D35350" w:rsidRPr="00D35350">
        <w:rPr>
          <w:sz w:val="24"/>
          <w:szCs w:val="24"/>
          <w:lang w:val="en-US"/>
        </w:rPr>
        <w:t>NR support for dedicated spectrum less than 5MHz for FR1</w:t>
      </w:r>
    </w:p>
    <w:p w14:paraId="2AB0E874" w14:textId="15F01FE3"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C4082">
        <w:rPr>
          <w:sz w:val="24"/>
          <w:szCs w:val="24"/>
        </w:rPr>
        <w:t>8</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08B160D0" w:rsidR="009F52D7" w:rsidRPr="00303915" w:rsidRDefault="009F52D7" w:rsidP="009F52D7">
      <w:pPr>
        <w:pStyle w:val="Heading1"/>
      </w:pPr>
      <w:r w:rsidRPr="00303915">
        <w:t>1. Introduction</w:t>
      </w:r>
    </w:p>
    <w:p w14:paraId="748E2993" w14:textId="0CDDD754" w:rsidR="00F2159A" w:rsidRPr="006F6FE1" w:rsidRDefault="00F2159A" w:rsidP="00395B04">
      <w:pPr>
        <w:spacing w:after="120"/>
        <w:rPr>
          <w:sz w:val="20"/>
          <w:szCs w:val="20"/>
        </w:rPr>
      </w:pPr>
      <w:r w:rsidRPr="00F2159A">
        <w:rPr>
          <w:iCs/>
          <w:sz w:val="20"/>
          <w:szCs w:val="20"/>
          <w:lang w:val="en-GB"/>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NB-IoT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7B572EA0" w14:textId="41A69222" w:rsidR="00D87F30" w:rsidRPr="00422963" w:rsidRDefault="009F52D7" w:rsidP="00422963">
      <w:pPr>
        <w:pStyle w:val="Heading1"/>
      </w:pPr>
      <w:r>
        <w:t xml:space="preserve">2. </w:t>
      </w:r>
      <w:r w:rsidR="00422963">
        <w:t>PDSCH Requirements</w:t>
      </w:r>
    </w:p>
    <w:p w14:paraId="5819EE8A" w14:textId="26793C3C" w:rsidR="00422963" w:rsidRDefault="00D87F30" w:rsidP="002D22B2">
      <w:pPr>
        <w:spacing w:after="120"/>
        <w:rPr>
          <w:sz w:val="20"/>
          <w:szCs w:val="20"/>
          <w:lang w:val="en-GB"/>
        </w:rPr>
      </w:pPr>
      <w:r w:rsidRPr="00D87F30">
        <w:rPr>
          <w:sz w:val="20"/>
          <w:szCs w:val="20"/>
          <w:lang w:val="en-GB"/>
        </w:rPr>
        <w:t>For the existing open issues, we reuse here the format and numbering of the previous WF [1]:</w:t>
      </w:r>
    </w:p>
    <w:p w14:paraId="0BCD3AF2" w14:textId="77777777" w:rsidR="009032A8" w:rsidRPr="00E71E25" w:rsidRDefault="009032A8" w:rsidP="002D22B2">
      <w:pPr>
        <w:spacing w:after="120"/>
        <w:rPr>
          <w:sz w:val="20"/>
          <w:szCs w:val="20"/>
          <w:lang w:val="en-GB"/>
        </w:rPr>
      </w:pPr>
    </w:p>
    <w:p w14:paraId="1E0E42A9" w14:textId="77777777" w:rsidR="00E71E25" w:rsidRPr="006F1B58" w:rsidRDefault="00E71E25" w:rsidP="00E71E25">
      <w:pPr>
        <w:rPr>
          <w:rFonts w:eastAsiaTheme="minorEastAsia"/>
          <w:b/>
          <w:bCs/>
          <w:i/>
          <w:iCs/>
          <w:sz w:val="20"/>
          <w:szCs w:val="20"/>
          <w:u w:val="single"/>
          <w:lang w:eastAsia="zh-CN"/>
        </w:rPr>
      </w:pPr>
      <w:r w:rsidRPr="006F1B58">
        <w:rPr>
          <w:rFonts w:eastAsiaTheme="minorEastAsia"/>
          <w:b/>
          <w:bCs/>
          <w:i/>
          <w:iCs/>
          <w:sz w:val="20"/>
          <w:szCs w:val="20"/>
          <w:u w:val="single"/>
          <w:lang w:eastAsia="zh-CN"/>
        </w:rPr>
        <w:t>Issue 1-2-1: Introduction of PDSCH requirements</w:t>
      </w:r>
    </w:p>
    <w:p w14:paraId="24201B79" w14:textId="77777777" w:rsidR="00E71E25" w:rsidRPr="006F1B58" w:rsidRDefault="00E71E25" w:rsidP="00E71E25">
      <w:pPr>
        <w:spacing w:after="120"/>
        <w:rPr>
          <w:rFonts w:eastAsia="SimSun"/>
          <w:b/>
          <w:i/>
          <w:iCs/>
          <w:sz w:val="20"/>
          <w:szCs w:val="20"/>
          <w:lang w:eastAsia="zh-CN"/>
        </w:rPr>
      </w:pPr>
      <w:r w:rsidRPr="006F1B58">
        <w:rPr>
          <w:rFonts w:eastAsia="SimSun"/>
          <w:b/>
          <w:bCs/>
          <w:i/>
          <w:iCs/>
          <w:sz w:val="20"/>
          <w:szCs w:val="20"/>
          <w:lang w:eastAsia="zh-CN"/>
        </w:rPr>
        <w:t>Way forward</w:t>
      </w:r>
      <w:r w:rsidRPr="006F1B58">
        <w:rPr>
          <w:rFonts w:eastAsia="SimSun"/>
          <w:b/>
          <w:i/>
          <w:iCs/>
          <w:sz w:val="20"/>
          <w:szCs w:val="20"/>
          <w:lang w:eastAsia="zh-CN"/>
        </w:rPr>
        <w:t>:</w:t>
      </w:r>
    </w:p>
    <w:p w14:paraId="7ECAAEC5" w14:textId="77777777" w:rsidR="00E71E25" w:rsidRPr="006F1B58" w:rsidRDefault="00E71E25" w:rsidP="00E71E25">
      <w:pPr>
        <w:spacing w:after="120"/>
        <w:rPr>
          <w:rFonts w:eastAsia="SimSun"/>
          <w:i/>
          <w:iCs/>
          <w:sz w:val="20"/>
          <w:szCs w:val="20"/>
          <w:lang w:eastAsia="zh-CN"/>
        </w:rPr>
      </w:pPr>
      <w:r w:rsidRPr="006F1B58">
        <w:rPr>
          <w:rFonts w:eastAsia="SimSun"/>
          <w:i/>
          <w:iCs/>
          <w:sz w:val="20"/>
          <w:szCs w:val="20"/>
          <w:lang w:eastAsia="zh-CN"/>
        </w:rPr>
        <w:t>Introduction pf PDSCH requirements for less then 5MHz requires further discussion:</w:t>
      </w:r>
    </w:p>
    <w:p w14:paraId="409FB626" w14:textId="77777777" w:rsidR="00E71E25" w:rsidRPr="00A76963" w:rsidRDefault="00E71E25" w:rsidP="00E71E25">
      <w:pPr>
        <w:pStyle w:val="ListParagraph"/>
        <w:numPr>
          <w:ilvl w:val="0"/>
          <w:numId w:val="17"/>
        </w:numPr>
        <w:spacing w:after="120"/>
        <w:ind w:left="780" w:firstLineChars="0"/>
        <w:rPr>
          <w:rFonts w:ascii="Times New Roman" w:hAnsi="Times New Roman" w:cs="Times New Roman"/>
          <w:i/>
          <w:iCs/>
          <w:sz w:val="20"/>
          <w:szCs w:val="20"/>
          <w:highlight w:val="yellow"/>
        </w:rPr>
      </w:pPr>
      <w:r w:rsidRPr="00A76963">
        <w:rPr>
          <w:rFonts w:ascii="Times New Roman" w:hAnsi="Times New Roman" w:cs="Times New Roman"/>
          <w:i/>
          <w:iCs/>
          <w:sz w:val="20"/>
          <w:szCs w:val="20"/>
          <w:highlight w:val="yellow"/>
        </w:rPr>
        <w:t xml:space="preserve">Option 1: Do not introduce new PDSCH requirements for 3MHz </w:t>
      </w:r>
      <w:proofErr w:type="gramStart"/>
      <w:r w:rsidRPr="00A76963">
        <w:rPr>
          <w:rFonts w:ascii="Times New Roman" w:hAnsi="Times New Roman" w:cs="Times New Roman"/>
          <w:i/>
          <w:iCs/>
          <w:sz w:val="20"/>
          <w:szCs w:val="20"/>
          <w:highlight w:val="yellow"/>
        </w:rPr>
        <w:t>CBW</w:t>
      </w:r>
      <w:proofErr w:type="gramEnd"/>
    </w:p>
    <w:p w14:paraId="4A1BAFF0" w14:textId="77777777" w:rsidR="00E71E25" w:rsidRPr="006F1B58" w:rsidRDefault="00E71E25" w:rsidP="00E71E25">
      <w:pPr>
        <w:pStyle w:val="ListParagraph"/>
        <w:numPr>
          <w:ilvl w:val="0"/>
          <w:numId w:val="17"/>
        </w:numPr>
        <w:spacing w:after="120"/>
        <w:ind w:left="780" w:firstLineChars="0"/>
        <w:rPr>
          <w:rFonts w:ascii="Times New Roman" w:hAnsi="Times New Roman" w:cs="Times New Roman"/>
          <w:i/>
          <w:iCs/>
          <w:sz w:val="20"/>
          <w:szCs w:val="20"/>
        </w:rPr>
      </w:pPr>
      <w:r w:rsidRPr="006F1B58">
        <w:rPr>
          <w:rFonts w:ascii="Times New Roman" w:hAnsi="Times New Roman" w:cs="Times New Roman"/>
          <w:i/>
          <w:iCs/>
          <w:sz w:val="20"/>
          <w:szCs w:val="20"/>
        </w:rPr>
        <w:t>Option 2: Introduce new requirements for PDSCH for 3MHz CBW</w:t>
      </w:r>
    </w:p>
    <w:p w14:paraId="233965C1" w14:textId="77777777" w:rsidR="00E71E25" w:rsidRPr="006F1B58" w:rsidRDefault="00E71E25" w:rsidP="00E71E25">
      <w:pPr>
        <w:pStyle w:val="ListParagraph"/>
        <w:numPr>
          <w:ilvl w:val="1"/>
          <w:numId w:val="17"/>
        </w:numPr>
        <w:spacing w:after="120"/>
        <w:ind w:left="1500" w:firstLineChars="0"/>
        <w:rPr>
          <w:rFonts w:ascii="Times New Roman" w:hAnsi="Times New Roman" w:cs="Times New Roman"/>
          <w:i/>
          <w:iCs/>
          <w:sz w:val="20"/>
          <w:szCs w:val="20"/>
        </w:rPr>
      </w:pPr>
      <w:r w:rsidRPr="006F1B58">
        <w:rPr>
          <w:rFonts w:ascii="Times New Roman" w:hAnsi="Times New Roman" w:cs="Times New Roman"/>
          <w:i/>
          <w:iCs/>
          <w:sz w:val="20"/>
          <w:szCs w:val="20"/>
        </w:rPr>
        <w:t>Option 2-a: in non-HST conditions</w:t>
      </w:r>
    </w:p>
    <w:p w14:paraId="6C014F3D" w14:textId="77777777" w:rsidR="00E71E25" w:rsidRPr="006F1B58" w:rsidRDefault="00E71E25" w:rsidP="00E71E25">
      <w:pPr>
        <w:pStyle w:val="ListParagraph"/>
        <w:numPr>
          <w:ilvl w:val="1"/>
          <w:numId w:val="17"/>
        </w:numPr>
        <w:spacing w:after="120"/>
        <w:ind w:left="1500" w:firstLineChars="0"/>
        <w:rPr>
          <w:rFonts w:ascii="Times New Roman" w:hAnsi="Times New Roman" w:cs="Times New Roman"/>
          <w:i/>
          <w:iCs/>
          <w:sz w:val="20"/>
          <w:szCs w:val="20"/>
        </w:rPr>
      </w:pPr>
      <w:r w:rsidRPr="006F1B58">
        <w:rPr>
          <w:rFonts w:ascii="Times New Roman" w:hAnsi="Times New Roman" w:cs="Times New Roman"/>
          <w:i/>
          <w:iCs/>
          <w:sz w:val="20"/>
          <w:szCs w:val="20"/>
        </w:rPr>
        <w:t>Option 2-b: with HST channel</w:t>
      </w:r>
    </w:p>
    <w:p w14:paraId="0949C4DC" w14:textId="77777777" w:rsidR="00E71E25" w:rsidRPr="006F1B58" w:rsidRDefault="00E71E25" w:rsidP="00E71E25">
      <w:pPr>
        <w:pStyle w:val="ListParagraph"/>
        <w:numPr>
          <w:ilvl w:val="1"/>
          <w:numId w:val="17"/>
        </w:numPr>
        <w:spacing w:after="120"/>
        <w:ind w:left="1500" w:firstLineChars="0"/>
        <w:rPr>
          <w:rFonts w:ascii="Times New Roman" w:hAnsi="Times New Roman" w:cs="Times New Roman"/>
          <w:i/>
          <w:iCs/>
          <w:sz w:val="20"/>
          <w:szCs w:val="20"/>
        </w:rPr>
      </w:pPr>
      <w:r w:rsidRPr="006F1B58">
        <w:rPr>
          <w:rFonts w:ascii="Times New Roman" w:hAnsi="Times New Roman" w:cs="Times New Roman"/>
          <w:i/>
          <w:iCs/>
          <w:sz w:val="20"/>
          <w:szCs w:val="20"/>
        </w:rPr>
        <w:t>Option 2-c: Option 2-a and Option 2-b.</w:t>
      </w:r>
    </w:p>
    <w:p w14:paraId="5B642EB9" w14:textId="77777777" w:rsidR="00E71E25" w:rsidRDefault="00E71E25" w:rsidP="002D22B2">
      <w:pPr>
        <w:spacing w:after="120"/>
        <w:rPr>
          <w:sz w:val="20"/>
          <w:szCs w:val="20"/>
        </w:rPr>
      </w:pPr>
    </w:p>
    <w:p w14:paraId="776529D9" w14:textId="4F2ADF69" w:rsidR="00991807" w:rsidRPr="00991807" w:rsidRDefault="00991807" w:rsidP="00991807">
      <w:pPr>
        <w:spacing w:after="120"/>
        <w:rPr>
          <w:b/>
          <w:bCs/>
          <w:sz w:val="20"/>
          <w:szCs w:val="20"/>
          <w:u w:val="single"/>
        </w:rPr>
      </w:pPr>
      <w:r>
        <w:rPr>
          <w:sz w:val="20"/>
          <w:szCs w:val="20"/>
        </w:rPr>
        <w:t xml:space="preserve">During the past RAN4#109 it was agreed that </w:t>
      </w:r>
      <w:r>
        <w:rPr>
          <w:sz w:val="20"/>
          <w:szCs w:val="20"/>
          <w:lang w:val="en-GB"/>
        </w:rPr>
        <w:t xml:space="preserve">for </w:t>
      </w:r>
      <w:r w:rsidRPr="00991807">
        <w:rPr>
          <w:sz w:val="20"/>
          <w:szCs w:val="20"/>
          <w:lang w:val="en-GB"/>
        </w:rPr>
        <w:t xml:space="preserve">the purpose of </w:t>
      </w:r>
      <w:r>
        <w:rPr>
          <w:sz w:val="20"/>
          <w:szCs w:val="20"/>
          <w:lang w:val="en-GB"/>
        </w:rPr>
        <w:t xml:space="preserve">Rel-18 </w:t>
      </w:r>
      <w:r w:rsidRPr="00991807">
        <w:rPr>
          <w:sz w:val="20"/>
          <w:szCs w:val="20"/>
          <w:lang w:val="en-GB"/>
        </w:rPr>
        <w:t xml:space="preserve">demodulation </w:t>
      </w:r>
      <w:r>
        <w:rPr>
          <w:sz w:val="20"/>
          <w:szCs w:val="20"/>
          <w:lang w:val="en-GB"/>
        </w:rPr>
        <w:t>performance requirements and</w:t>
      </w:r>
      <w:r w:rsidRPr="00991807">
        <w:rPr>
          <w:sz w:val="20"/>
          <w:szCs w:val="20"/>
          <w:lang w:val="en-GB"/>
        </w:rPr>
        <w:t xml:space="preserve"> coverage</w:t>
      </w:r>
      <w:r>
        <w:rPr>
          <w:sz w:val="20"/>
          <w:szCs w:val="20"/>
          <w:lang w:val="en-GB"/>
        </w:rPr>
        <w:t>, it is</w:t>
      </w:r>
      <w:r w:rsidRPr="00991807">
        <w:rPr>
          <w:sz w:val="20"/>
          <w:szCs w:val="20"/>
          <w:lang w:val="en-GB"/>
        </w:rPr>
        <w:t xml:space="preserve"> assume</w:t>
      </w:r>
      <w:r>
        <w:rPr>
          <w:sz w:val="20"/>
          <w:szCs w:val="20"/>
          <w:lang w:val="en-GB"/>
        </w:rPr>
        <w:t>d</w:t>
      </w:r>
      <w:r w:rsidRPr="00991807">
        <w:rPr>
          <w:sz w:val="20"/>
          <w:szCs w:val="20"/>
          <w:lang w:val="en-GB"/>
        </w:rPr>
        <w:t xml:space="preserve"> there are no UEs that </w:t>
      </w:r>
      <w:r w:rsidRPr="00991807">
        <w:rPr>
          <w:sz w:val="20"/>
          <w:szCs w:val="20"/>
          <w:u w:val="single"/>
          <w:lang w:val="en-GB"/>
        </w:rPr>
        <w:t>only</w:t>
      </w:r>
      <w:r w:rsidRPr="00991807">
        <w:rPr>
          <w:sz w:val="20"/>
          <w:szCs w:val="20"/>
          <w:lang w:val="en-GB"/>
        </w:rPr>
        <w:t xml:space="preserve"> support maximum </w:t>
      </w:r>
      <w:r>
        <w:rPr>
          <w:sz w:val="20"/>
          <w:szCs w:val="20"/>
          <w:lang w:val="en-GB"/>
        </w:rPr>
        <w:t xml:space="preserve">a </w:t>
      </w:r>
      <w:r w:rsidRPr="00991807">
        <w:rPr>
          <w:sz w:val="20"/>
          <w:szCs w:val="20"/>
          <w:lang w:val="en-GB"/>
        </w:rPr>
        <w:t>channel bandwidth of 5MHz.</w:t>
      </w:r>
      <w:r>
        <w:rPr>
          <w:sz w:val="20"/>
          <w:szCs w:val="20"/>
          <w:lang w:val="en-GB"/>
        </w:rPr>
        <w:t xml:space="preserve"> Hence, all previous PDSCH requirements can be applied to a UE that supports both </w:t>
      </w:r>
      <w:proofErr w:type="gramStart"/>
      <w:r>
        <w:rPr>
          <w:sz w:val="20"/>
          <w:szCs w:val="20"/>
          <w:lang w:val="en-GB"/>
        </w:rPr>
        <w:t>Less</w:t>
      </w:r>
      <w:proofErr w:type="gramEnd"/>
      <w:r>
        <w:rPr>
          <w:sz w:val="20"/>
          <w:szCs w:val="20"/>
          <w:lang w:val="en-GB"/>
        </w:rPr>
        <w:t xml:space="preserve"> than 5MHz channel bandwidth and legacy bandwidths of larger size.</w:t>
      </w:r>
    </w:p>
    <w:p w14:paraId="0CDCF4BC" w14:textId="77777777" w:rsidR="00991807" w:rsidRDefault="00991807" w:rsidP="00991807">
      <w:pPr>
        <w:spacing w:after="120"/>
        <w:rPr>
          <w:b/>
          <w:bCs/>
          <w:sz w:val="20"/>
          <w:szCs w:val="20"/>
          <w:u w:val="single"/>
          <w:lang w:val="en-GB"/>
        </w:rPr>
      </w:pPr>
    </w:p>
    <w:p w14:paraId="02598070" w14:textId="56FD4A21" w:rsidR="00991807" w:rsidRDefault="00991807" w:rsidP="00991807">
      <w:pPr>
        <w:spacing w:after="120"/>
        <w:rPr>
          <w:b/>
          <w:bCs/>
          <w:sz w:val="20"/>
          <w:szCs w:val="20"/>
          <w:lang w:val="en-GB"/>
        </w:rPr>
      </w:pPr>
      <w:r>
        <w:rPr>
          <w:b/>
          <w:bCs/>
          <w:sz w:val="20"/>
          <w:szCs w:val="20"/>
          <w:u w:val="single"/>
          <w:lang w:val="en-GB"/>
        </w:rPr>
        <w:t>Observation</w:t>
      </w:r>
      <w:r w:rsidRPr="000A5A10">
        <w:rPr>
          <w:b/>
          <w:bCs/>
          <w:sz w:val="20"/>
          <w:szCs w:val="20"/>
          <w:u w:val="single"/>
          <w:lang w:val="en-GB"/>
        </w:rPr>
        <w:t xml:space="preserve"> 1</w:t>
      </w:r>
      <w:r w:rsidRPr="000A5A10">
        <w:rPr>
          <w:b/>
          <w:bCs/>
          <w:sz w:val="20"/>
          <w:szCs w:val="20"/>
          <w:lang w:val="en-GB"/>
        </w:rPr>
        <w:t xml:space="preserve">: </w:t>
      </w:r>
      <w:proofErr w:type="gramStart"/>
      <w:r>
        <w:rPr>
          <w:b/>
          <w:bCs/>
          <w:sz w:val="20"/>
          <w:szCs w:val="20"/>
          <w:lang w:val="en-GB"/>
        </w:rPr>
        <w:t>F</w:t>
      </w:r>
      <w:r w:rsidRPr="00991807">
        <w:rPr>
          <w:b/>
          <w:bCs/>
          <w:sz w:val="20"/>
          <w:szCs w:val="20"/>
          <w:lang w:val="en-GB"/>
        </w:rPr>
        <w:t>or the purpose of</w:t>
      </w:r>
      <w:proofErr w:type="gramEnd"/>
      <w:r w:rsidRPr="00991807">
        <w:rPr>
          <w:b/>
          <w:bCs/>
          <w:sz w:val="20"/>
          <w:szCs w:val="20"/>
          <w:lang w:val="en-GB"/>
        </w:rPr>
        <w:t xml:space="preserve"> Rel-18 demodulation performance requirements, it</w:t>
      </w:r>
      <w:r>
        <w:rPr>
          <w:b/>
          <w:bCs/>
          <w:sz w:val="20"/>
          <w:szCs w:val="20"/>
          <w:lang w:val="en-GB"/>
        </w:rPr>
        <w:t>’</w:t>
      </w:r>
      <w:r w:rsidRPr="00991807">
        <w:rPr>
          <w:b/>
          <w:bCs/>
          <w:sz w:val="20"/>
          <w:szCs w:val="20"/>
          <w:lang w:val="en-GB"/>
        </w:rPr>
        <w:t>s assumed there are no UEs that only support maximum a channel bandwidth of 5</w:t>
      </w:r>
      <w:r>
        <w:rPr>
          <w:b/>
          <w:bCs/>
          <w:sz w:val="20"/>
          <w:szCs w:val="20"/>
          <w:lang w:val="en-GB"/>
        </w:rPr>
        <w:t xml:space="preserve"> </w:t>
      </w:r>
      <w:proofErr w:type="spellStart"/>
      <w:r w:rsidRPr="00991807">
        <w:rPr>
          <w:b/>
          <w:bCs/>
          <w:sz w:val="20"/>
          <w:szCs w:val="20"/>
          <w:lang w:val="en-GB"/>
        </w:rPr>
        <w:t>MHz</w:t>
      </w:r>
      <w:r w:rsidR="002A5222">
        <w:rPr>
          <w:b/>
          <w:bCs/>
          <w:sz w:val="20"/>
          <w:szCs w:val="20"/>
          <w:lang w:val="en-GB"/>
        </w:rPr>
        <w:t>.</w:t>
      </w:r>
      <w:proofErr w:type="spellEnd"/>
    </w:p>
    <w:p w14:paraId="1E29E500" w14:textId="7A9B0FE1" w:rsidR="00991807" w:rsidRDefault="00991807" w:rsidP="00991807">
      <w:pPr>
        <w:spacing w:after="120"/>
        <w:rPr>
          <w:b/>
          <w:bCs/>
          <w:sz w:val="20"/>
          <w:szCs w:val="20"/>
        </w:rPr>
      </w:pPr>
      <w:r>
        <w:rPr>
          <w:b/>
          <w:bCs/>
          <w:sz w:val="20"/>
          <w:szCs w:val="20"/>
          <w:u w:val="single"/>
          <w:lang w:val="en-GB"/>
        </w:rPr>
        <w:lastRenderedPageBreak/>
        <w:t>Observation</w:t>
      </w:r>
      <w:r w:rsidRPr="000A5A10">
        <w:rPr>
          <w:b/>
          <w:bCs/>
          <w:sz w:val="20"/>
          <w:szCs w:val="20"/>
          <w:u w:val="single"/>
          <w:lang w:val="en-GB"/>
        </w:rPr>
        <w:t xml:space="preserve"> </w:t>
      </w:r>
      <w:r>
        <w:rPr>
          <w:b/>
          <w:bCs/>
          <w:sz w:val="20"/>
          <w:szCs w:val="20"/>
          <w:u w:val="single"/>
          <w:lang w:val="en-GB"/>
        </w:rPr>
        <w:t>2</w:t>
      </w:r>
      <w:r w:rsidRPr="000A5A10">
        <w:rPr>
          <w:b/>
          <w:bCs/>
          <w:sz w:val="20"/>
          <w:szCs w:val="20"/>
          <w:lang w:val="en-GB"/>
        </w:rPr>
        <w:t xml:space="preserve">: </w:t>
      </w:r>
      <w:r w:rsidRPr="00991807">
        <w:rPr>
          <w:b/>
          <w:bCs/>
          <w:sz w:val="20"/>
          <w:szCs w:val="20"/>
          <w:lang w:val="en-GB"/>
        </w:rPr>
        <w:t xml:space="preserve">PDSCH requirements </w:t>
      </w:r>
      <w:r>
        <w:rPr>
          <w:b/>
          <w:bCs/>
          <w:sz w:val="20"/>
          <w:szCs w:val="20"/>
          <w:lang w:val="en-GB"/>
        </w:rPr>
        <w:t xml:space="preserve">for UEs that support channel bandwidth of more than 5MHz can be reused for UEs that also </w:t>
      </w:r>
      <w:r w:rsidRPr="00991807">
        <w:rPr>
          <w:b/>
          <w:bCs/>
          <w:sz w:val="20"/>
          <w:szCs w:val="20"/>
          <w:lang w:val="en-GB"/>
        </w:rPr>
        <w:t xml:space="preserve">support </w:t>
      </w:r>
      <w:r>
        <w:rPr>
          <w:b/>
          <w:bCs/>
          <w:sz w:val="20"/>
          <w:szCs w:val="20"/>
          <w:lang w:val="en-GB"/>
        </w:rPr>
        <w:t>l</w:t>
      </w:r>
      <w:r w:rsidRPr="00991807">
        <w:rPr>
          <w:b/>
          <w:bCs/>
          <w:sz w:val="20"/>
          <w:szCs w:val="20"/>
          <w:lang w:val="en-GB"/>
        </w:rPr>
        <w:t>ess than 5MHz channel bandwidth</w:t>
      </w:r>
      <w:r>
        <w:rPr>
          <w:b/>
          <w:bCs/>
          <w:sz w:val="20"/>
          <w:szCs w:val="20"/>
          <w:lang w:val="en-GB"/>
        </w:rPr>
        <w:t>s</w:t>
      </w:r>
      <w:r w:rsidR="002A5222">
        <w:rPr>
          <w:b/>
          <w:bCs/>
          <w:sz w:val="20"/>
          <w:szCs w:val="20"/>
        </w:rPr>
        <w:t>.</w:t>
      </w:r>
    </w:p>
    <w:p w14:paraId="11CA2FAC" w14:textId="29BD1C8E" w:rsidR="00991807" w:rsidRDefault="00991807" w:rsidP="00991807">
      <w:pPr>
        <w:spacing w:after="120"/>
        <w:rPr>
          <w:iCs/>
          <w:sz w:val="20"/>
          <w:szCs w:val="20"/>
        </w:rPr>
      </w:pPr>
      <w:r w:rsidRPr="000A5A10">
        <w:rPr>
          <w:b/>
          <w:bCs/>
          <w:sz w:val="20"/>
          <w:szCs w:val="20"/>
          <w:u w:val="single"/>
          <w:lang w:val="en-GB"/>
        </w:rPr>
        <w:t>Proposal 1</w:t>
      </w:r>
      <w:r w:rsidRPr="000A5A10">
        <w:rPr>
          <w:b/>
          <w:bCs/>
          <w:sz w:val="20"/>
          <w:szCs w:val="20"/>
          <w:lang w:val="en-GB"/>
        </w:rPr>
        <w:t xml:space="preserve">: </w:t>
      </w:r>
      <w:r w:rsidRPr="00991807">
        <w:rPr>
          <w:b/>
          <w:bCs/>
          <w:sz w:val="20"/>
          <w:szCs w:val="20"/>
        </w:rPr>
        <w:t>Do not introduce new PDSCH requirements for 3MHz CBW</w:t>
      </w:r>
      <w:r w:rsidR="002A5222">
        <w:rPr>
          <w:b/>
          <w:bCs/>
          <w:sz w:val="20"/>
          <w:szCs w:val="20"/>
        </w:rPr>
        <w:t>.</w:t>
      </w:r>
    </w:p>
    <w:p w14:paraId="0BEAF89E" w14:textId="77777777" w:rsidR="00E71E25" w:rsidRPr="00E71E25" w:rsidRDefault="00E71E25" w:rsidP="002D22B2">
      <w:pPr>
        <w:spacing w:after="120"/>
        <w:rPr>
          <w:sz w:val="20"/>
          <w:szCs w:val="20"/>
          <w:lang w:val="en-GB"/>
        </w:rPr>
      </w:pPr>
    </w:p>
    <w:p w14:paraId="0E8B3429" w14:textId="77777777" w:rsidR="00E71E25" w:rsidRPr="00E71E25" w:rsidRDefault="00E71E25" w:rsidP="00E71E25">
      <w:pPr>
        <w:spacing w:after="120"/>
        <w:rPr>
          <w:b/>
          <w:bCs/>
          <w:i/>
          <w:iCs/>
          <w:sz w:val="20"/>
          <w:szCs w:val="20"/>
          <w:u w:val="single"/>
        </w:rPr>
      </w:pPr>
      <w:r w:rsidRPr="00E71E25">
        <w:rPr>
          <w:b/>
          <w:bCs/>
          <w:i/>
          <w:iCs/>
          <w:sz w:val="20"/>
          <w:szCs w:val="20"/>
          <w:u w:val="single"/>
        </w:rPr>
        <w:t xml:space="preserve">Issue 1-2-3: SDR </w:t>
      </w:r>
      <w:proofErr w:type="gramStart"/>
      <w:r w:rsidRPr="00E71E25">
        <w:rPr>
          <w:b/>
          <w:bCs/>
          <w:i/>
          <w:iCs/>
          <w:sz w:val="20"/>
          <w:szCs w:val="20"/>
          <w:u w:val="single"/>
        </w:rPr>
        <w:t>requirements</w:t>
      </w:r>
      <w:proofErr w:type="gramEnd"/>
    </w:p>
    <w:p w14:paraId="0D5CB2B6" w14:textId="77777777" w:rsidR="00E71E25" w:rsidRPr="00E71E25" w:rsidRDefault="00E71E25" w:rsidP="00E71E25">
      <w:pPr>
        <w:spacing w:after="120"/>
        <w:rPr>
          <w:b/>
          <w:bCs/>
          <w:i/>
          <w:iCs/>
          <w:sz w:val="20"/>
          <w:szCs w:val="20"/>
          <w:lang w:val="en-GB"/>
        </w:rPr>
      </w:pPr>
      <w:r w:rsidRPr="00E71E25">
        <w:rPr>
          <w:b/>
          <w:bCs/>
          <w:i/>
          <w:iCs/>
          <w:sz w:val="20"/>
          <w:szCs w:val="20"/>
          <w:lang w:val="en-GB"/>
        </w:rPr>
        <w:t>Way forward:</w:t>
      </w:r>
    </w:p>
    <w:p w14:paraId="3840965E" w14:textId="77777777" w:rsidR="00E71E25" w:rsidRPr="00E71E25" w:rsidRDefault="00E71E25" w:rsidP="00E71E25">
      <w:pPr>
        <w:spacing w:after="120"/>
        <w:rPr>
          <w:i/>
          <w:iCs/>
          <w:sz w:val="20"/>
          <w:szCs w:val="20"/>
          <w:lang w:val="en-GB"/>
        </w:rPr>
      </w:pPr>
      <w:r w:rsidRPr="00E71E25">
        <w:rPr>
          <w:i/>
          <w:iCs/>
          <w:sz w:val="20"/>
          <w:szCs w:val="20"/>
          <w:lang w:val="en-GB"/>
        </w:rPr>
        <w:t>Introduction of SDR requirements for less than 5MHz CBW requires further discussion:</w:t>
      </w:r>
    </w:p>
    <w:p w14:paraId="20D576B8" w14:textId="77777777" w:rsidR="00E71E25" w:rsidRPr="00E71E25" w:rsidRDefault="00E71E25" w:rsidP="00E71E25">
      <w:pPr>
        <w:numPr>
          <w:ilvl w:val="0"/>
          <w:numId w:val="31"/>
        </w:numPr>
        <w:spacing w:after="120"/>
        <w:rPr>
          <w:i/>
          <w:iCs/>
          <w:sz w:val="20"/>
          <w:szCs w:val="20"/>
          <w:lang w:val="en-GB"/>
        </w:rPr>
      </w:pPr>
      <w:r w:rsidRPr="00E71E25">
        <w:rPr>
          <w:i/>
          <w:iCs/>
          <w:sz w:val="20"/>
          <w:szCs w:val="20"/>
          <w:highlight w:val="yellow"/>
          <w:lang w:val="en-GB"/>
        </w:rPr>
        <w:t xml:space="preserve">Option 1: Do not introduce new SDR requirements for 3MHz </w:t>
      </w:r>
      <w:proofErr w:type="gramStart"/>
      <w:r w:rsidRPr="00E71E25">
        <w:rPr>
          <w:i/>
          <w:iCs/>
          <w:sz w:val="20"/>
          <w:szCs w:val="20"/>
          <w:highlight w:val="yellow"/>
          <w:lang w:val="en-GB"/>
        </w:rPr>
        <w:t>CBW</w:t>
      </w:r>
      <w:proofErr w:type="gramEnd"/>
    </w:p>
    <w:p w14:paraId="3838358E" w14:textId="77777777" w:rsidR="00E71E25" w:rsidRPr="00E71E25" w:rsidRDefault="00E71E25" w:rsidP="00E71E25">
      <w:pPr>
        <w:numPr>
          <w:ilvl w:val="0"/>
          <w:numId w:val="31"/>
        </w:numPr>
        <w:spacing w:after="120"/>
        <w:rPr>
          <w:sz w:val="20"/>
          <w:szCs w:val="20"/>
          <w:lang w:val="en-GB"/>
        </w:rPr>
      </w:pPr>
      <w:r w:rsidRPr="00E71E25">
        <w:rPr>
          <w:i/>
          <w:iCs/>
          <w:sz w:val="20"/>
          <w:szCs w:val="20"/>
          <w:lang w:val="en-GB"/>
        </w:rPr>
        <w:t xml:space="preserve">Option 2: Apply SDR tests for 3MHz CBW. Update TS 38.101-4 Tables 5.5A-1 and 5.5A-4 to support 3MHz </w:t>
      </w:r>
      <w:proofErr w:type="gramStart"/>
      <w:r w:rsidRPr="00E71E25">
        <w:rPr>
          <w:i/>
          <w:iCs/>
          <w:sz w:val="20"/>
          <w:szCs w:val="20"/>
          <w:lang w:val="en-GB"/>
        </w:rPr>
        <w:t>CBW</w:t>
      </w:r>
      <w:proofErr w:type="gramEnd"/>
    </w:p>
    <w:p w14:paraId="6A0AD526" w14:textId="782CC4D5" w:rsidR="00DC4021" w:rsidRPr="00DC4021" w:rsidRDefault="00DC4021" w:rsidP="002D22B2">
      <w:pPr>
        <w:spacing w:after="120"/>
        <w:rPr>
          <w:i/>
          <w:iCs/>
          <w:sz w:val="20"/>
          <w:szCs w:val="20"/>
          <w:lang w:val="en-DE"/>
        </w:rPr>
      </w:pPr>
    </w:p>
    <w:p w14:paraId="38CFCB58" w14:textId="169112B3" w:rsidR="00E71E25" w:rsidRDefault="00990454" w:rsidP="002D22B2">
      <w:pPr>
        <w:spacing w:after="120"/>
        <w:rPr>
          <w:sz w:val="20"/>
          <w:szCs w:val="20"/>
          <w:lang w:val="en-GB"/>
        </w:rPr>
      </w:pPr>
      <w:r>
        <w:rPr>
          <w:sz w:val="20"/>
          <w:szCs w:val="20"/>
          <w:lang w:val="en-GB"/>
        </w:rPr>
        <w:t>From</w:t>
      </w:r>
      <w:r w:rsidR="00201734">
        <w:rPr>
          <w:sz w:val="20"/>
          <w:szCs w:val="20"/>
          <w:lang w:val="en-GB"/>
        </w:rPr>
        <w:t xml:space="preserve"> </w:t>
      </w:r>
      <w:r>
        <w:rPr>
          <w:sz w:val="20"/>
          <w:szCs w:val="20"/>
          <w:lang w:val="en-GB"/>
        </w:rPr>
        <w:t xml:space="preserve">38.101-4, section 5.5, we can quote the following: </w:t>
      </w:r>
      <w:r w:rsidRPr="00DC4021">
        <w:rPr>
          <w:i/>
          <w:iCs/>
          <w:sz w:val="20"/>
          <w:szCs w:val="20"/>
          <w:lang w:val="en-DE"/>
        </w:rPr>
        <w:t>“The requirements and procedure defined in Clause 5.5A.1 apply using operating band instead of CA configuration, and bandwidth instead of bandwidth combination.”</w:t>
      </w:r>
      <w:r w:rsidRPr="00990454">
        <w:rPr>
          <w:sz w:val="20"/>
          <w:szCs w:val="20"/>
          <w:lang w:val="en-DE"/>
        </w:rPr>
        <w:t>.</w:t>
      </w:r>
      <w:r>
        <w:rPr>
          <w:sz w:val="20"/>
          <w:szCs w:val="20"/>
          <w:lang w:val="en-DE"/>
        </w:rPr>
        <w:t xml:space="preserve"> Hence, since the SDR test is defined by the </w:t>
      </w:r>
      <w:r w:rsidRPr="00990454">
        <w:rPr>
          <w:sz w:val="20"/>
          <w:szCs w:val="20"/>
          <w:lang w:val="en-DE"/>
        </w:rPr>
        <w:t>bandwidth that provides the largest data rate</w:t>
      </w:r>
      <w:r>
        <w:rPr>
          <w:sz w:val="20"/>
          <w:szCs w:val="20"/>
          <w:lang w:val="en-DE"/>
        </w:rPr>
        <w:t xml:space="preserve">, a UE that support higher bandwidths in addition to 3MHz will always use a CBW other than 3MHz to perform this test. </w:t>
      </w:r>
      <w:r>
        <w:rPr>
          <w:sz w:val="20"/>
          <w:szCs w:val="20"/>
          <w:lang w:val="en-GB"/>
        </w:rPr>
        <w:t>Thus, i</w:t>
      </w:r>
      <w:r w:rsidR="006F1B58">
        <w:rPr>
          <w:sz w:val="20"/>
          <w:szCs w:val="20"/>
          <w:lang w:val="en-GB"/>
        </w:rPr>
        <w:t xml:space="preserve">n the same light of the previous </w:t>
      </w:r>
      <w:r>
        <w:rPr>
          <w:sz w:val="20"/>
          <w:szCs w:val="20"/>
          <w:lang w:val="en-GB"/>
        </w:rPr>
        <w:t xml:space="preserve">PDSCH </w:t>
      </w:r>
      <w:r w:rsidR="006F1B58">
        <w:rPr>
          <w:sz w:val="20"/>
          <w:szCs w:val="20"/>
          <w:lang w:val="en-GB"/>
        </w:rPr>
        <w:t>open issue, we propose the following:</w:t>
      </w:r>
    </w:p>
    <w:p w14:paraId="66FC9FA7" w14:textId="7BBAFBFC" w:rsidR="00924934" w:rsidRPr="00924934" w:rsidRDefault="00924934" w:rsidP="002D22B2">
      <w:pPr>
        <w:spacing w:after="120"/>
        <w:rPr>
          <w:b/>
          <w:bCs/>
          <w:sz w:val="20"/>
          <w:szCs w:val="20"/>
          <w:lang w:val="en-DE"/>
        </w:rPr>
      </w:pPr>
      <w:r w:rsidRPr="00924934">
        <w:rPr>
          <w:b/>
          <w:bCs/>
          <w:sz w:val="20"/>
          <w:szCs w:val="20"/>
          <w:u w:val="single"/>
          <w:lang w:val="en-GB"/>
        </w:rPr>
        <w:t>Observation 3</w:t>
      </w:r>
      <w:r w:rsidRPr="00924934">
        <w:rPr>
          <w:b/>
          <w:bCs/>
          <w:sz w:val="20"/>
          <w:szCs w:val="20"/>
          <w:lang w:val="en-GB"/>
        </w:rPr>
        <w:t>: SDR requirements are defined by the bandwidth that provides the largest data rate.</w:t>
      </w:r>
    </w:p>
    <w:p w14:paraId="5F7AE788" w14:textId="386A51DB" w:rsidR="006F1B58" w:rsidRDefault="006F1B58" w:rsidP="006F1B58">
      <w:pPr>
        <w:spacing w:after="120"/>
        <w:rPr>
          <w:iCs/>
          <w:sz w:val="20"/>
          <w:szCs w:val="20"/>
        </w:rPr>
      </w:pPr>
      <w:r w:rsidRPr="000A5A10">
        <w:rPr>
          <w:b/>
          <w:bCs/>
          <w:sz w:val="20"/>
          <w:szCs w:val="20"/>
          <w:u w:val="single"/>
          <w:lang w:val="en-GB"/>
        </w:rPr>
        <w:t xml:space="preserve">Proposal </w:t>
      </w:r>
      <w:r>
        <w:rPr>
          <w:b/>
          <w:bCs/>
          <w:sz w:val="20"/>
          <w:szCs w:val="20"/>
          <w:u w:val="single"/>
          <w:lang w:val="en-GB"/>
        </w:rPr>
        <w:t>2</w:t>
      </w:r>
      <w:r w:rsidRPr="000A5A10">
        <w:rPr>
          <w:b/>
          <w:bCs/>
          <w:sz w:val="20"/>
          <w:szCs w:val="20"/>
          <w:lang w:val="en-GB"/>
        </w:rPr>
        <w:t xml:space="preserve">: </w:t>
      </w:r>
      <w:r w:rsidRPr="00991807">
        <w:rPr>
          <w:b/>
          <w:bCs/>
          <w:sz w:val="20"/>
          <w:szCs w:val="20"/>
        </w:rPr>
        <w:t xml:space="preserve">Do not introduce new </w:t>
      </w:r>
      <w:r>
        <w:rPr>
          <w:b/>
          <w:bCs/>
          <w:sz w:val="20"/>
          <w:szCs w:val="20"/>
        </w:rPr>
        <w:t>SDR</w:t>
      </w:r>
      <w:r w:rsidRPr="00991807">
        <w:rPr>
          <w:b/>
          <w:bCs/>
          <w:sz w:val="20"/>
          <w:szCs w:val="20"/>
        </w:rPr>
        <w:t xml:space="preserve"> requirements for 3MHz CBW</w:t>
      </w:r>
      <w:r w:rsidR="002A5222">
        <w:rPr>
          <w:b/>
          <w:bCs/>
          <w:sz w:val="20"/>
          <w:szCs w:val="20"/>
        </w:rPr>
        <w:t>.</w:t>
      </w:r>
    </w:p>
    <w:p w14:paraId="76D706CF" w14:textId="77777777" w:rsidR="00904F19" w:rsidRDefault="00904F19" w:rsidP="00054981">
      <w:pPr>
        <w:spacing w:after="120"/>
        <w:rPr>
          <w:b/>
          <w:bCs/>
          <w:sz w:val="20"/>
          <w:szCs w:val="20"/>
        </w:rPr>
      </w:pPr>
    </w:p>
    <w:p w14:paraId="733767A3" w14:textId="347BFC60" w:rsidR="00422963" w:rsidRPr="00422963" w:rsidRDefault="00422963" w:rsidP="00422963">
      <w:pPr>
        <w:pStyle w:val="Heading1"/>
      </w:pPr>
      <w:r>
        <w:t>3. PDCCH Requirements</w:t>
      </w:r>
    </w:p>
    <w:p w14:paraId="1851FF29" w14:textId="6AEACEA7" w:rsidR="00422963" w:rsidRDefault="009032A8" w:rsidP="00054981">
      <w:pPr>
        <w:spacing w:after="120"/>
        <w:rPr>
          <w:sz w:val="20"/>
          <w:szCs w:val="20"/>
          <w:lang w:val="en-GB"/>
        </w:rPr>
      </w:pPr>
      <w:r w:rsidRPr="00D87F30">
        <w:rPr>
          <w:sz w:val="20"/>
          <w:szCs w:val="20"/>
          <w:lang w:val="en-GB"/>
        </w:rPr>
        <w:t>For the existing open issues, we reuse here the format and numbering of the previous WF [1]:</w:t>
      </w:r>
    </w:p>
    <w:p w14:paraId="3319480C" w14:textId="77777777" w:rsidR="00E71E25" w:rsidRDefault="00E71E25" w:rsidP="00054981">
      <w:pPr>
        <w:spacing w:after="120"/>
        <w:rPr>
          <w:sz w:val="20"/>
          <w:szCs w:val="20"/>
          <w:lang w:val="en-GB"/>
        </w:rPr>
      </w:pPr>
    </w:p>
    <w:p w14:paraId="598A1E01" w14:textId="77777777" w:rsidR="00E71E25" w:rsidRPr="00E71E25" w:rsidRDefault="00E71E25" w:rsidP="00E71E25">
      <w:pPr>
        <w:spacing w:after="120"/>
        <w:rPr>
          <w:b/>
          <w:bCs/>
          <w:i/>
          <w:iCs/>
          <w:sz w:val="20"/>
          <w:szCs w:val="20"/>
          <w:u w:val="single"/>
          <w:lang w:val="en-GB"/>
        </w:rPr>
      </w:pPr>
      <w:r w:rsidRPr="00E71E25">
        <w:rPr>
          <w:b/>
          <w:bCs/>
          <w:i/>
          <w:iCs/>
          <w:sz w:val="20"/>
          <w:szCs w:val="20"/>
          <w:u w:val="single"/>
          <w:lang w:val="en-GB"/>
        </w:rPr>
        <w:t xml:space="preserve">Issue 1-3-2: Requirements for punctured </w:t>
      </w:r>
      <w:proofErr w:type="gramStart"/>
      <w:r w:rsidRPr="00E71E25">
        <w:rPr>
          <w:b/>
          <w:bCs/>
          <w:i/>
          <w:iCs/>
          <w:sz w:val="20"/>
          <w:szCs w:val="20"/>
          <w:u w:val="single"/>
          <w:lang w:val="en-GB"/>
        </w:rPr>
        <w:t>PDCCH</w:t>
      </w:r>
      <w:proofErr w:type="gramEnd"/>
    </w:p>
    <w:p w14:paraId="22ADFD35" w14:textId="77777777" w:rsidR="00E71E25" w:rsidRPr="00E71E25" w:rsidRDefault="00E71E25" w:rsidP="00E71E25">
      <w:pPr>
        <w:spacing w:after="120"/>
        <w:rPr>
          <w:b/>
          <w:bCs/>
          <w:i/>
          <w:iCs/>
          <w:sz w:val="20"/>
          <w:szCs w:val="20"/>
          <w:lang w:val="en-GB"/>
        </w:rPr>
      </w:pPr>
      <w:r w:rsidRPr="00E71E25">
        <w:rPr>
          <w:b/>
          <w:bCs/>
          <w:i/>
          <w:iCs/>
          <w:sz w:val="20"/>
          <w:szCs w:val="20"/>
          <w:lang w:val="en-GB"/>
        </w:rPr>
        <w:t>Way forward:</w:t>
      </w:r>
    </w:p>
    <w:p w14:paraId="07D7A2DD" w14:textId="77777777" w:rsidR="00E71E25" w:rsidRPr="00E71E25" w:rsidRDefault="00E71E25" w:rsidP="00E71E25">
      <w:pPr>
        <w:spacing w:after="120"/>
        <w:rPr>
          <w:i/>
          <w:iCs/>
          <w:sz w:val="20"/>
          <w:szCs w:val="20"/>
          <w:lang w:val="en-GB"/>
        </w:rPr>
      </w:pPr>
      <w:r w:rsidRPr="00E71E25">
        <w:rPr>
          <w:i/>
          <w:iCs/>
          <w:sz w:val="20"/>
          <w:szCs w:val="20"/>
          <w:lang w:val="en-GB"/>
        </w:rPr>
        <w:t>Further discussion of requirements for punctured PDCCH is needed:</w:t>
      </w:r>
    </w:p>
    <w:p w14:paraId="768FAC22" w14:textId="77777777" w:rsidR="00E71E25" w:rsidRPr="00E71E25" w:rsidRDefault="00E71E25" w:rsidP="00E71E25">
      <w:pPr>
        <w:numPr>
          <w:ilvl w:val="0"/>
          <w:numId w:val="17"/>
        </w:numPr>
        <w:spacing w:after="120"/>
        <w:rPr>
          <w:i/>
          <w:iCs/>
          <w:sz w:val="20"/>
          <w:szCs w:val="20"/>
          <w:lang w:val="en-GB"/>
        </w:rPr>
      </w:pPr>
      <w:r w:rsidRPr="00E71E25">
        <w:rPr>
          <w:i/>
          <w:iCs/>
          <w:sz w:val="20"/>
          <w:szCs w:val="20"/>
          <w:lang w:val="en-GB"/>
        </w:rPr>
        <w:t>Option 1: Define punctured PDCCH demodulation requirements with 15PRBs for UE supporting NR_FR1_lessthan_5MHz_BW considering the following parameters:</w:t>
      </w:r>
    </w:p>
    <w:p w14:paraId="00CB88DF" w14:textId="77777777" w:rsidR="00E71E25" w:rsidRPr="00E71E25" w:rsidRDefault="00E71E25" w:rsidP="00E71E25">
      <w:pPr>
        <w:numPr>
          <w:ilvl w:val="1"/>
          <w:numId w:val="17"/>
        </w:numPr>
        <w:spacing w:after="120"/>
        <w:rPr>
          <w:i/>
          <w:iCs/>
          <w:sz w:val="20"/>
          <w:szCs w:val="20"/>
          <w:lang w:val="en-GB"/>
        </w:rPr>
      </w:pPr>
      <w:r w:rsidRPr="00E71E25">
        <w:rPr>
          <w:i/>
          <w:iCs/>
          <w:sz w:val="20"/>
          <w:szCs w:val="20"/>
          <w:lang w:val="en-GB"/>
        </w:rPr>
        <w:t>15PRBs, 3 symbols, non-interleaved, AL4, DCI 1_0 (35 bits for 15 PRBs); Use CCEs #4, #5, #6, and #7 to transmit PDCCH with DCI 1_0.</w:t>
      </w:r>
    </w:p>
    <w:p w14:paraId="1B4E7183" w14:textId="77777777" w:rsidR="00E71E25" w:rsidRPr="00E71E25" w:rsidRDefault="00E71E25" w:rsidP="00E71E25">
      <w:pPr>
        <w:numPr>
          <w:ilvl w:val="0"/>
          <w:numId w:val="17"/>
        </w:numPr>
        <w:spacing w:after="120"/>
        <w:rPr>
          <w:i/>
          <w:iCs/>
          <w:sz w:val="20"/>
          <w:szCs w:val="20"/>
          <w:lang w:val="en-GB"/>
        </w:rPr>
      </w:pPr>
      <w:r w:rsidRPr="00E71E25">
        <w:rPr>
          <w:i/>
          <w:iCs/>
          <w:sz w:val="20"/>
          <w:szCs w:val="20"/>
          <w:lang w:val="en-GB"/>
        </w:rPr>
        <w:t>Option 2: Introduce requirements, if testability issue is resolved.</w:t>
      </w:r>
    </w:p>
    <w:p w14:paraId="2B655F4C" w14:textId="77777777" w:rsidR="00E71E25" w:rsidRPr="00E71E25" w:rsidRDefault="00E71E25" w:rsidP="00E71E25">
      <w:pPr>
        <w:numPr>
          <w:ilvl w:val="0"/>
          <w:numId w:val="17"/>
        </w:numPr>
        <w:spacing w:after="120"/>
        <w:rPr>
          <w:i/>
          <w:iCs/>
          <w:sz w:val="20"/>
          <w:szCs w:val="20"/>
          <w:highlight w:val="yellow"/>
          <w:lang w:val="en-GB"/>
        </w:rPr>
      </w:pPr>
      <w:r w:rsidRPr="00E71E25">
        <w:rPr>
          <w:i/>
          <w:iCs/>
          <w:sz w:val="20"/>
          <w:szCs w:val="20"/>
          <w:highlight w:val="yellow"/>
          <w:lang w:val="en-GB"/>
        </w:rPr>
        <w:t>Option 3: Do not introduce new requirements for punctured PDCCH with focus on CORESET#0 puncturing.</w:t>
      </w:r>
    </w:p>
    <w:p w14:paraId="6B05A822" w14:textId="77777777" w:rsidR="00E71E25" w:rsidRPr="00E71E25" w:rsidRDefault="00E71E25" w:rsidP="00E71E25">
      <w:pPr>
        <w:spacing w:after="120"/>
        <w:rPr>
          <w:i/>
          <w:iCs/>
          <w:sz w:val="20"/>
          <w:szCs w:val="20"/>
          <w:lang w:val="en-GB"/>
        </w:rPr>
      </w:pPr>
    </w:p>
    <w:p w14:paraId="5310076A" w14:textId="77777777" w:rsidR="00E71E25" w:rsidRPr="00E71E25" w:rsidRDefault="00E71E25" w:rsidP="00E71E25">
      <w:pPr>
        <w:spacing w:after="120"/>
        <w:rPr>
          <w:b/>
          <w:bCs/>
          <w:i/>
          <w:iCs/>
          <w:sz w:val="20"/>
          <w:szCs w:val="20"/>
          <w:u w:val="single"/>
          <w:lang w:val="en-GB"/>
        </w:rPr>
      </w:pPr>
      <w:r w:rsidRPr="00E71E25">
        <w:rPr>
          <w:b/>
          <w:bCs/>
          <w:i/>
          <w:iCs/>
          <w:sz w:val="20"/>
          <w:szCs w:val="20"/>
          <w:u w:val="single"/>
          <w:lang w:val="en-GB"/>
        </w:rPr>
        <w:t xml:space="preserve">Issue 1-3-3: PDCCH requirements in HST </w:t>
      </w:r>
      <w:proofErr w:type="gramStart"/>
      <w:r w:rsidRPr="00E71E25">
        <w:rPr>
          <w:b/>
          <w:bCs/>
          <w:i/>
          <w:iCs/>
          <w:sz w:val="20"/>
          <w:szCs w:val="20"/>
          <w:u w:val="single"/>
          <w:lang w:val="en-GB"/>
        </w:rPr>
        <w:t>conditions</w:t>
      </w:r>
      <w:proofErr w:type="gramEnd"/>
    </w:p>
    <w:p w14:paraId="28F954B0" w14:textId="77777777" w:rsidR="00E71E25" w:rsidRPr="00E71E25" w:rsidRDefault="00E71E25" w:rsidP="00E71E25">
      <w:pPr>
        <w:spacing w:after="120"/>
        <w:rPr>
          <w:b/>
          <w:bCs/>
          <w:i/>
          <w:iCs/>
          <w:sz w:val="20"/>
          <w:szCs w:val="20"/>
          <w:lang w:val="en-GB"/>
        </w:rPr>
      </w:pPr>
      <w:r w:rsidRPr="00E71E25">
        <w:rPr>
          <w:b/>
          <w:bCs/>
          <w:i/>
          <w:iCs/>
          <w:sz w:val="20"/>
          <w:szCs w:val="20"/>
          <w:lang w:val="en-GB"/>
        </w:rPr>
        <w:t>Way forward:</w:t>
      </w:r>
    </w:p>
    <w:p w14:paraId="00329BFD" w14:textId="77777777" w:rsidR="00E71E25" w:rsidRPr="00E71E25" w:rsidRDefault="00E71E25" w:rsidP="00E71E25">
      <w:pPr>
        <w:spacing w:after="120"/>
        <w:rPr>
          <w:i/>
          <w:iCs/>
          <w:sz w:val="20"/>
          <w:szCs w:val="20"/>
          <w:lang w:val="en-GB"/>
        </w:rPr>
      </w:pPr>
      <w:r w:rsidRPr="00E71E25">
        <w:rPr>
          <w:i/>
          <w:iCs/>
          <w:sz w:val="20"/>
          <w:szCs w:val="20"/>
          <w:lang w:val="en-GB"/>
        </w:rPr>
        <w:t>The Issues requires further discussion:</w:t>
      </w:r>
    </w:p>
    <w:p w14:paraId="3096E74B" w14:textId="77777777" w:rsidR="00E71E25" w:rsidRPr="00E71E25" w:rsidRDefault="00E71E25" w:rsidP="00E71E25">
      <w:pPr>
        <w:numPr>
          <w:ilvl w:val="0"/>
          <w:numId w:val="32"/>
        </w:numPr>
        <w:spacing w:after="120"/>
        <w:rPr>
          <w:i/>
          <w:iCs/>
          <w:sz w:val="20"/>
          <w:szCs w:val="20"/>
          <w:lang w:val="en-GB"/>
        </w:rPr>
      </w:pPr>
      <w:r w:rsidRPr="00E71E25">
        <w:rPr>
          <w:i/>
          <w:iCs/>
          <w:sz w:val="20"/>
          <w:szCs w:val="20"/>
          <w:lang w:val="en-GB"/>
        </w:rPr>
        <w:t>Option 1: Introduce PDCCH requirements at 3MHz CBW in HST conditions.</w:t>
      </w:r>
    </w:p>
    <w:p w14:paraId="2833EC6F" w14:textId="77777777" w:rsidR="00E71E25" w:rsidRPr="00E71E25" w:rsidRDefault="00E71E25" w:rsidP="00E71E25">
      <w:pPr>
        <w:numPr>
          <w:ilvl w:val="0"/>
          <w:numId w:val="32"/>
        </w:numPr>
        <w:spacing w:after="120"/>
        <w:rPr>
          <w:sz w:val="20"/>
          <w:szCs w:val="20"/>
          <w:highlight w:val="yellow"/>
          <w:lang w:val="en-GB"/>
        </w:rPr>
      </w:pPr>
      <w:r w:rsidRPr="00E71E25">
        <w:rPr>
          <w:i/>
          <w:iCs/>
          <w:sz w:val="20"/>
          <w:szCs w:val="20"/>
          <w:highlight w:val="yellow"/>
          <w:lang w:val="en-GB"/>
        </w:rPr>
        <w:t>Option 2: Not to introduce HST scenario for PDCCH requirements.</w:t>
      </w:r>
    </w:p>
    <w:p w14:paraId="6B022B6C" w14:textId="77777777" w:rsidR="00E71E25" w:rsidRPr="00E71E25" w:rsidRDefault="00E71E25" w:rsidP="00E71E25">
      <w:pPr>
        <w:spacing w:after="120"/>
        <w:rPr>
          <w:sz w:val="20"/>
          <w:szCs w:val="20"/>
          <w:lang w:val="en-GB"/>
        </w:rPr>
      </w:pPr>
    </w:p>
    <w:p w14:paraId="2DA2D29C" w14:textId="4E11A5F6" w:rsidR="002C55D6" w:rsidRDefault="000A5A10" w:rsidP="002C55D6">
      <w:pPr>
        <w:spacing w:after="120"/>
        <w:rPr>
          <w:rFonts w:eastAsia="SimSun"/>
          <w:sz w:val="20"/>
          <w:szCs w:val="20"/>
          <w:lang w:val="en-GB" w:eastAsia="en-GB"/>
        </w:rPr>
      </w:pPr>
      <w:r w:rsidRPr="000A5A10">
        <w:rPr>
          <w:rFonts w:eastAsia="SimSun"/>
          <w:sz w:val="20"/>
          <w:szCs w:val="20"/>
          <w:lang w:val="en-GB" w:eastAsia="en-GB"/>
        </w:rPr>
        <w:t>During RAN4</w:t>
      </w:r>
      <w:r w:rsidR="002A5222">
        <w:rPr>
          <w:rFonts w:eastAsia="SimSun"/>
          <w:sz w:val="20"/>
          <w:szCs w:val="20"/>
          <w:lang w:val="en-GB" w:eastAsia="en-GB"/>
        </w:rPr>
        <w:t>#</w:t>
      </w:r>
      <w:r w:rsidRPr="000A5A10">
        <w:rPr>
          <w:rFonts w:eastAsia="SimSun"/>
          <w:sz w:val="20"/>
          <w:szCs w:val="20"/>
          <w:lang w:val="en-GB" w:eastAsia="en-GB"/>
        </w:rPr>
        <w:t>10</w:t>
      </w:r>
      <w:r w:rsidR="002C55D6">
        <w:rPr>
          <w:rFonts w:eastAsia="SimSun"/>
          <w:sz w:val="20"/>
          <w:szCs w:val="20"/>
          <w:lang w:val="en-GB" w:eastAsia="en-GB"/>
        </w:rPr>
        <w:t>9</w:t>
      </w:r>
      <w:r w:rsidRPr="000A5A10">
        <w:rPr>
          <w:rFonts w:eastAsia="SimSun"/>
          <w:sz w:val="20"/>
          <w:szCs w:val="20"/>
          <w:lang w:val="en-GB" w:eastAsia="en-GB"/>
        </w:rPr>
        <w:t xml:space="preserve"> it has been discussed whether new PDCCH demodulation performance requirements needs to be introduced in less than 5 MHz CBW to address </w:t>
      </w:r>
      <w:r>
        <w:rPr>
          <w:rFonts w:eastAsia="SimSun"/>
          <w:sz w:val="20"/>
          <w:szCs w:val="20"/>
          <w:lang w:val="en-GB" w:eastAsia="en-GB"/>
        </w:rPr>
        <w:t>the puncturing scenario in CORESET#0. However, since this is not a scenario that can be tested, we maintain our position that no new requirements should be introduced in this regard.</w:t>
      </w:r>
    </w:p>
    <w:p w14:paraId="088A4A11" w14:textId="11373B97" w:rsidR="002C55D6" w:rsidRDefault="002C55D6" w:rsidP="000A5A10">
      <w:pPr>
        <w:spacing w:after="120"/>
        <w:rPr>
          <w:rFonts w:eastAsia="SimSun"/>
          <w:sz w:val="20"/>
          <w:szCs w:val="20"/>
          <w:lang w:val="en-GB" w:eastAsia="en-GB"/>
        </w:rPr>
      </w:pPr>
      <w:r>
        <w:rPr>
          <w:rFonts w:eastAsia="SimSun"/>
          <w:sz w:val="20"/>
          <w:szCs w:val="20"/>
          <w:lang w:val="en-GB" w:eastAsia="en-GB"/>
        </w:rPr>
        <w:t xml:space="preserve">In addition, even if the testability issue </w:t>
      </w:r>
      <w:r w:rsidR="00DD0DBA">
        <w:rPr>
          <w:rFonts w:eastAsia="SimSun"/>
          <w:sz w:val="20"/>
          <w:szCs w:val="20"/>
          <w:lang w:val="en-GB" w:eastAsia="en-GB"/>
        </w:rPr>
        <w:t>is</w:t>
      </w:r>
      <w:r>
        <w:rPr>
          <w:rFonts w:eastAsia="SimSun"/>
          <w:sz w:val="20"/>
          <w:szCs w:val="20"/>
          <w:lang w:val="en-GB" w:eastAsia="en-GB"/>
        </w:rPr>
        <w:t xml:space="preserve"> resolved, there are no strong reasons to measure the performance in CORESET#0. For example, there are no RRM requirements in the acquisition of RMSI, so a slight performance difference would not create a bottleneck scenario in this channel.</w:t>
      </w:r>
    </w:p>
    <w:p w14:paraId="323DDC1B" w14:textId="798B39DC" w:rsidR="002C55D6" w:rsidRDefault="002C55D6" w:rsidP="002C55D6">
      <w:pPr>
        <w:spacing w:after="120"/>
        <w:rPr>
          <w:b/>
          <w:bCs/>
          <w:sz w:val="20"/>
          <w:szCs w:val="20"/>
          <w:lang w:val="en-GB"/>
        </w:rPr>
      </w:pPr>
      <w:r>
        <w:rPr>
          <w:b/>
          <w:bCs/>
          <w:sz w:val="20"/>
          <w:szCs w:val="20"/>
          <w:u w:val="single"/>
          <w:lang w:val="en-GB"/>
        </w:rPr>
        <w:t>Observation</w:t>
      </w:r>
      <w:r w:rsidRPr="000A5A10">
        <w:rPr>
          <w:b/>
          <w:bCs/>
          <w:sz w:val="20"/>
          <w:szCs w:val="20"/>
          <w:u w:val="single"/>
          <w:lang w:val="en-GB"/>
        </w:rPr>
        <w:t xml:space="preserve"> </w:t>
      </w:r>
      <w:r w:rsidR="00924934">
        <w:rPr>
          <w:b/>
          <w:bCs/>
          <w:sz w:val="20"/>
          <w:szCs w:val="20"/>
          <w:u w:val="single"/>
          <w:lang w:val="en-GB"/>
        </w:rPr>
        <w:t>4</w:t>
      </w:r>
      <w:r w:rsidRPr="000A5A10">
        <w:rPr>
          <w:b/>
          <w:bCs/>
          <w:sz w:val="20"/>
          <w:szCs w:val="20"/>
          <w:lang w:val="en-GB"/>
        </w:rPr>
        <w:t xml:space="preserve">: </w:t>
      </w:r>
      <w:r>
        <w:rPr>
          <w:b/>
          <w:bCs/>
          <w:sz w:val="20"/>
          <w:szCs w:val="20"/>
          <w:lang w:val="en-GB"/>
        </w:rPr>
        <w:t>CORESET#0 performance testability remains an unsolved issue</w:t>
      </w:r>
      <w:r w:rsidR="00141934">
        <w:rPr>
          <w:b/>
          <w:bCs/>
          <w:sz w:val="20"/>
          <w:szCs w:val="20"/>
          <w:lang w:val="en-GB"/>
        </w:rPr>
        <w:t>, which is shared with PBCH.</w:t>
      </w:r>
    </w:p>
    <w:p w14:paraId="14752DDA" w14:textId="0DA5C308" w:rsidR="002C55D6" w:rsidRDefault="002C55D6" w:rsidP="002C55D6">
      <w:pPr>
        <w:spacing w:after="120"/>
        <w:rPr>
          <w:rFonts w:eastAsia="SimSun"/>
          <w:sz w:val="20"/>
          <w:szCs w:val="20"/>
          <w:lang w:val="en-GB" w:eastAsia="en-GB"/>
        </w:rPr>
      </w:pPr>
      <w:r>
        <w:rPr>
          <w:b/>
          <w:bCs/>
          <w:sz w:val="20"/>
          <w:szCs w:val="20"/>
          <w:u w:val="single"/>
          <w:lang w:val="en-GB"/>
        </w:rPr>
        <w:t>Observation</w:t>
      </w:r>
      <w:r w:rsidRPr="000A5A10">
        <w:rPr>
          <w:b/>
          <w:bCs/>
          <w:sz w:val="20"/>
          <w:szCs w:val="20"/>
          <w:u w:val="single"/>
          <w:lang w:val="en-GB"/>
        </w:rPr>
        <w:t xml:space="preserve"> </w:t>
      </w:r>
      <w:r w:rsidR="00924934">
        <w:rPr>
          <w:b/>
          <w:bCs/>
          <w:sz w:val="20"/>
          <w:szCs w:val="20"/>
          <w:u w:val="single"/>
          <w:lang w:val="en-GB"/>
        </w:rPr>
        <w:t>5</w:t>
      </w:r>
      <w:r w:rsidRPr="000A5A10">
        <w:rPr>
          <w:b/>
          <w:bCs/>
          <w:sz w:val="20"/>
          <w:szCs w:val="20"/>
          <w:lang w:val="en-GB"/>
        </w:rPr>
        <w:t xml:space="preserve">: </w:t>
      </w:r>
      <w:r>
        <w:rPr>
          <w:b/>
          <w:bCs/>
          <w:sz w:val="20"/>
          <w:szCs w:val="20"/>
          <w:lang w:val="en-GB"/>
        </w:rPr>
        <w:t xml:space="preserve">There are no requirements </w:t>
      </w:r>
      <w:r w:rsidR="0040612A">
        <w:rPr>
          <w:b/>
          <w:bCs/>
          <w:sz w:val="20"/>
          <w:szCs w:val="20"/>
          <w:lang w:val="en-GB"/>
        </w:rPr>
        <w:t>on the acquisition of RMSI, since like PBCH, this is not a bottleneck channel.</w:t>
      </w:r>
    </w:p>
    <w:p w14:paraId="4749FD9F" w14:textId="0EF5D072" w:rsidR="002C55D6" w:rsidRDefault="00422963" w:rsidP="00422963">
      <w:pPr>
        <w:spacing w:after="120"/>
        <w:rPr>
          <w:b/>
          <w:bCs/>
          <w:sz w:val="20"/>
          <w:szCs w:val="20"/>
          <w:lang w:val="en-GB"/>
        </w:rPr>
      </w:pPr>
      <w:r w:rsidRPr="00422963">
        <w:rPr>
          <w:b/>
          <w:bCs/>
          <w:sz w:val="20"/>
          <w:szCs w:val="20"/>
          <w:u w:val="single"/>
          <w:lang w:val="en-GB"/>
        </w:rPr>
        <w:t xml:space="preserve">Proposal </w:t>
      </w:r>
      <w:r w:rsidR="002C55D6">
        <w:rPr>
          <w:b/>
          <w:bCs/>
          <w:sz w:val="20"/>
          <w:szCs w:val="20"/>
          <w:u w:val="single"/>
          <w:lang w:val="en-GB"/>
        </w:rPr>
        <w:t>3</w:t>
      </w:r>
      <w:r w:rsidRPr="00422963">
        <w:rPr>
          <w:b/>
          <w:bCs/>
          <w:sz w:val="20"/>
          <w:szCs w:val="20"/>
          <w:lang w:val="en-GB"/>
        </w:rPr>
        <w:t xml:space="preserve">: </w:t>
      </w:r>
      <w:r>
        <w:rPr>
          <w:b/>
          <w:bCs/>
          <w:sz w:val="20"/>
          <w:szCs w:val="20"/>
          <w:lang w:val="en-GB"/>
        </w:rPr>
        <w:t xml:space="preserve">Do not introduce new requirements for punctured PDCCH with focus on CORESET#0 puncturing since this is </w:t>
      </w:r>
      <w:r w:rsidR="0040612A">
        <w:rPr>
          <w:b/>
          <w:bCs/>
          <w:sz w:val="20"/>
          <w:szCs w:val="20"/>
          <w:lang w:val="en-GB"/>
        </w:rPr>
        <w:t xml:space="preserve">not a </w:t>
      </w:r>
      <w:r w:rsidR="00743C5F">
        <w:rPr>
          <w:b/>
          <w:bCs/>
          <w:sz w:val="20"/>
          <w:szCs w:val="20"/>
          <w:lang w:val="en-GB"/>
        </w:rPr>
        <w:t xml:space="preserve">testable </w:t>
      </w:r>
      <w:r>
        <w:rPr>
          <w:b/>
          <w:bCs/>
          <w:sz w:val="20"/>
          <w:szCs w:val="20"/>
          <w:lang w:val="en-GB"/>
        </w:rPr>
        <w:t>scenario</w:t>
      </w:r>
      <w:r w:rsidR="0040612A">
        <w:rPr>
          <w:b/>
          <w:bCs/>
          <w:sz w:val="20"/>
          <w:szCs w:val="20"/>
          <w:lang w:val="en-GB"/>
        </w:rPr>
        <w:t xml:space="preserve"> or a bottleneck channel.</w:t>
      </w:r>
    </w:p>
    <w:p w14:paraId="3A542401" w14:textId="794463D8" w:rsidR="008C33B4" w:rsidRPr="008C33B4" w:rsidRDefault="008C33B4" w:rsidP="00422963">
      <w:pPr>
        <w:spacing w:after="120"/>
        <w:rPr>
          <w:sz w:val="20"/>
          <w:szCs w:val="20"/>
          <w:lang w:val="en-GB"/>
        </w:rPr>
      </w:pPr>
      <w:r w:rsidRPr="008C33B4">
        <w:rPr>
          <w:sz w:val="20"/>
          <w:szCs w:val="20"/>
          <w:lang w:val="en-GB"/>
        </w:rPr>
        <w:t>In addition, we also consider that HST requirements for PDCCH for both the punctured and non-punctured case are unnecessary.</w:t>
      </w:r>
    </w:p>
    <w:p w14:paraId="4FCEBD32" w14:textId="62E8D8E3" w:rsidR="000A5A10" w:rsidRPr="000A5A10" w:rsidRDefault="008C33B4" w:rsidP="00D601BB">
      <w:pPr>
        <w:spacing w:after="120"/>
        <w:rPr>
          <w:rFonts w:eastAsia="SimSun"/>
          <w:sz w:val="20"/>
          <w:szCs w:val="20"/>
          <w:lang w:eastAsia="en-GB"/>
        </w:rPr>
      </w:pPr>
      <w:r w:rsidRPr="00422963">
        <w:rPr>
          <w:b/>
          <w:bCs/>
          <w:sz w:val="20"/>
          <w:szCs w:val="20"/>
          <w:u w:val="single"/>
          <w:lang w:val="en-GB"/>
        </w:rPr>
        <w:t xml:space="preserve">Proposal </w:t>
      </w:r>
      <w:r>
        <w:rPr>
          <w:b/>
          <w:bCs/>
          <w:sz w:val="20"/>
          <w:szCs w:val="20"/>
          <w:u w:val="single"/>
          <w:lang w:val="en-GB"/>
        </w:rPr>
        <w:t>4</w:t>
      </w:r>
      <w:r w:rsidRPr="00422963">
        <w:rPr>
          <w:b/>
          <w:bCs/>
          <w:sz w:val="20"/>
          <w:szCs w:val="20"/>
          <w:lang w:val="en-GB"/>
        </w:rPr>
        <w:t xml:space="preserve">: </w:t>
      </w:r>
      <w:r>
        <w:rPr>
          <w:b/>
          <w:bCs/>
          <w:sz w:val="20"/>
          <w:szCs w:val="20"/>
          <w:lang w:val="en-GB"/>
        </w:rPr>
        <w:t>Do not introduce</w:t>
      </w:r>
      <w:r>
        <w:rPr>
          <w:b/>
          <w:bCs/>
          <w:sz w:val="20"/>
          <w:szCs w:val="20"/>
          <w:lang w:val="en-GB"/>
        </w:rPr>
        <w:t xml:space="preserve"> HST scenario for PDCCH requirements</w:t>
      </w:r>
      <w:r>
        <w:rPr>
          <w:b/>
          <w:bCs/>
          <w:sz w:val="20"/>
          <w:szCs w:val="20"/>
          <w:lang w:val="en-GB"/>
        </w:rPr>
        <w:t>.</w:t>
      </w:r>
    </w:p>
    <w:p w14:paraId="3E2C6AC1" w14:textId="3C97365A" w:rsidR="00422963" w:rsidRPr="00422963" w:rsidRDefault="00422963" w:rsidP="00422963">
      <w:pPr>
        <w:pStyle w:val="Heading1"/>
      </w:pPr>
      <w:r>
        <w:t>3. PBCH Requirements</w:t>
      </w:r>
    </w:p>
    <w:p w14:paraId="387E9C4D" w14:textId="77777777" w:rsidR="00F72393" w:rsidRDefault="00F72393" w:rsidP="00F72393">
      <w:pPr>
        <w:spacing w:after="120"/>
        <w:rPr>
          <w:sz w:val="20"/>
          <w:szCs w:val="20"/>
          <w:lang w:val="en-GB"/>
        </w:rPr>
      </w:pPr>
      <w:r w:rsidRPr="00D87F30">
        <w:rPr>
          <w:sz w:val="20"/>
          <w:szCs w:val="20"/>
          <w:lang w:val="en-GB"/>
        </w:rPr>
        <w:t>For the existing open issues, we reuse here the format and numbering of the previous WF [1]:</w:t>
      </w:r>
    </w:p>
    <w:p w14:paraId="69F00863" w14:textId="77777777" w:rsidR="00F72393" w:rsidRDefault="00F72393" w:rsidP="002547C0">
      <w:pPr>
        <w:spacing w:after="120"/>
        <w:rPr>
          <w:rFonts w:eastAsia="SimSun"/>
          <w:b/>
          <w:bCs/>
          <w:iCs/>
          <w:sz w:val="20"/>
          <w:szCs w:val="20"/>
          <w:u w:val="single"/>
          <w:lang w:eastAsia="en-GB"/>
        </w:rPr>
      </w:pPr>
    </w:p>
    <w:p w14:paraId="42E70B86" w14:textId="7F2C84CF" w:rsidR="002547C0" w:rsidRPr="002547C0" w:rsidRDefault="002547C0" w:rsidP="002547C0">
      <w:pPr>
        <w:spacing w:after="120"/>
        <w:rPr>
          <w:rFonts w:eastAsia="SimSun"/>
          <w:b/>
          <w:bCs/>
          <w:i/>
          <w:sz w:val="20"/>
          <w:szCs w:val="20"/>
          <w:u w:val="single"/>
          <w:lang w:eastAsia="en-GB"/>
        </w:rPr>
      </w:pPr>
      <w:r w:rsidRPr="002547C0">
        <w:rPr>
          <w:rFonts w:eastAsia="SimSun"/>
          <w:b/>
          <w:bCs/>
          <w:i/>
          <w:sz w:val="20"/>
          <w:szCs w:val="20"/>
          <w:u w:val="single"/>
          <w:lang w:eastAsia="en-GB"/>
        </w:rPr>
        <w:t>Issue 1-4-</w:t>
      </w:r>
      <w:r w:rsidRPr="002547C0">
        <w:rPr>
          <w:rFonts w:eastAsia="SimSun"/>
          <w:b/>
          <w:bCs/>
          <w:i/>
          <w:sz w:val="20"/>
          <w:szCs w:val="20"/>
          <w:u w:val="single"/>
          <w:lang w:val="en-GB" w:eastAsia="en-GB"/>
        </w:rPr>
        <w:t>1</w:t>
      </w:r>
      <w:r w:rsidRPr="002547C0">
        <w:rPr>
          <w:rFonts w:eastAsia="SimSun"/>
          <w:b/>
          <w:bCs/>
          <w:i/>
          <w:sz w:val="20"/>
          <w:szCs w:val="20"/>
          <w:u w:val="single"/>
          <w:lang w:eastAsia="en-GB"/>
        </w:rPr>
        <w:t xml:space="preserve">: PBCH requirement in </w:t>
      </w:r>
      <w:r w:rsidRPr="002547C0">
        <w:rPr>
          <w:rFonts w:eastAsia="SimSun"/>
          <w:b/>
          <w:bCs/>
          <w:i/>
          <w:sz w:val="20"/>
          <w:szCs w:val="20"/>
          <w:u w:val="single"/>
          <w:lang w:val="en-GB" w:eastAsia="en-GB"/>
        </w:rPr>
        <w:t>non-</w:t>
      </w:r>
      <w:r w:rsidRPr="002547C0">
        <w:rPr>
          <w:rFonts w:eastAsia="SimSun"/>
          <w:b/>
          <w:bCs/>
          <w:i/>
          <w:sz w:val="20"/>
          <w:szCs w:val="20"/>
          <w:u w:val="single"/>
          <w:lang w:eastAsia="en-GB"/>
        </w:rPr>
        <w:t xml:space="preserve">HST </w:t>
      </w:r>
      <w:proofErr w:type="gramStart"/>
      <w:r w:rsidRPr="002547C0">
        <w:rPr>
          <w:rFonts w:eastAsia="SimSun"/>
          <w:b/>
          <w:bCs/>
          <w:i/>
          <w:sz w:val="20"/>
          <w:szCs w:val="20"/>
          <w:u w:val="single"/>
          <w:lang w:eastAsia="en-GB"/>
        </w:rPr>
        <w:t>conditions</w:t>
      </w:r>
      <w:proofErr w:type="gramEnd"/>
    </w:p>
    <w:p w14:paraId="34B1DE62" w14:textId="77777777" w:rsidR="002547C0" w:rsidRPr="002547C0" w:rsidRDefault="002547C0" w:rsidP="002547C0">
      <w:pPr>
        <w:spacing w:after="120"/>
        <w:rPr>
          <w:rFonts w:eastAsia="SimSun"/>
          <w:b/>
          <w:bCs/>
          <w:i/>
          <w:sz w:val="20"/>
          <w:szCs w:val="20"/>
          <w:lang w:val="en-GB" w:eastAsia="en-GB"/>
        </w:rPr>
      </w:pPr>
      <w:r w:rsidRPr="002547C0">
        <w:rPr>
          <w:rFonts w:eastAsia="SimSun"/>
          <w:b/>
          <w:bCs/>
          <w:i/>
          <w:sz w:val="20"/>
          <w:szCs w:val="20"/>
          <w:lang w:val="en-GB" w:eastAsia="en-GB"/>
        </w:rPr>
        <w:t>Agreement:</w:t>
      </w:r>
    </w:p>
    <w:p w14:paraId="26AD331D"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Use the following parameters for PBCH requirement in normal conditions. Interested companies are encouraged to bring simulation results.</w:t>
      </w:r>
    </w:p>
    <w:tbl>
      <w:tblPr>
        <w:tblStyle w:val="TableGrid"/>
        <w:tblW w:w="9097" w:type="dxa"/>
        <w:tblLook w:val="04A0" w:firstRow="1" w:lastRow="0" w:firstColumn="1" w:lastColumn="0" w:noHBand="0" w:noVBand="1"/>
      </w:tblPr>
      <w:tblGrid>
        <w:gridCol w:w="867"/>
        <w:gridCol w:w="1917"/>
        <w:gridCol w:w="1363"/>
        <w:gridCol w:w="1476"/>
        <w:gridCol w:w="2113"/>
        <w:gridCol w:w="717"/>
        <w:gridCol w:w="644"/>
      </w:tblGrid>
      <w:tr w:rsidR="002547C0" w:rsidRPr="002547C0" w14:paraId="274909E9" w14:textId="77777777" w:rsidTr="009930BD">
        <w:trPr>
          <w:trHeight w:val="300"/>
        </w:trPr>
        <w:tc>
          <w:tcPr>
            <w:tcW w:w="779" w:type="dxa"/>
            <w:vMerge w:val="restart"/>
            <w:hideMark/>
          </w:tcPr>
          <w:p w14:paraId="5D8EAD62" w14:textId="77777777" w:rsidR="002547C0" w:rsidRPr="002547C0" w:rsidRDefault="002547C0" w:rsidP="002547C0">
            <w:pPr>
              <w:spacing w:after="120"/>
              <w:rPr>
                <w:rFonts w:eastAsia="SimSun"/>
                <w:i/>
                <w:sz w:val="20"/>
                <w:szCs w:val="20"/>
                <w:lang w:val="en-GB" w:eastAsia="en-GB"/>
              </w:rPr>
            </w:pPr>
            <w:r w:rsidRPr="002547C0">
              <w:rPr>
                <w:rFonts w:eastAsia="SimSun"/>
                <w:b/>
                <w:bCs/>
                <w:i/>
                <w:sz w:val="20"/>
                <w:szCs w:val="20"/>
                <w:lang w:val="en-GB" w:eastAsia="en-GB"/>
              </w:rPr>
              <w:t>Duplex</w:t>
            </w:r>
            <w:r w:rsidRPr="002547C0">
              <w:rPr>
                <w:rFonts w:eastAsia="SimSun"/>
                <w:i/>
                <w:sz w:val="20"/>
                <w:szCs w:val="20"/>
                <w:lang w:val="en-GB" w:eastAsia="en-GB"/>
              </w:rPr>
              <w:t> </w:t>
            </w:r>
          </w:p>
        </w:tc>
        <w:tc>
          <w:tcPr>
            <w:tcW w:w="2031" w:type="dxa"/>
            <w:vMerge w:val="restart"/>
            <w:hideMark/>
          </w:tcPr>
          <w:p w14:paraId="459E7E3D" w14:textId="77777777" w:rsidR="002547C0" w:rsidRPr="002547C0" w:rsidRDefault="002547C0" w:rsidP="002547C0">
            <w:pPr>
              <w:spacing w:after="120"/>
              <w:rPr>
                <w:rFonts w:eastAsia="SimSun"/>
                <w:i/>
                <w:sz w:val="20"/>
                <w:szCs w:val="20"/>
                <w:lang w:val="en-GB" w:eastAsia="en-GB"/>
              </w:rPr>
            </w:pPr>
            <w:r w:rsidRPr="002547C0">
              <w:rPr>
                <w:rFonts w:eastAsia="SimSun"/>
                <w:b/>
                <w:bCs/>
                <w:i/>
                <w:sz w:val="20"/>
                <w:szCs w:val="20"/>
                <w:lang w:val="en-GB" w:eastAsia="en-GB"/>
              </w:rPr>
              <w:t>Bandwidth (MHz) / Subcarrier spacing (kHz)</w:t>
            </w:r>
            <w:r w:rsidRPr="002547C0">
              <w:rPr>
                <w:rFonts w:eastAsia="SimSun"/>
                <w:i/>
                <w:sz w:val="20"/>
                <w:szCs w:val="20"/>
                <w:lang w:val="en-GB" w:eastAsia="en-GB"/>
              </w:rPr>
              <w:t> </w:t>
            </w:r>
          </w:p>
        </w:tc>
        <w:tc>
          <w:tcPr>
            <w:tcW w:w="1390" w:type="dxa"/>
            <w:vMerge w:val="restart"/>
            <w:hideMark/>
          </w:tcPr>
          <w:p w14:paraId="6C5DCABE" w14:textId="77777777" w:rsidR="002547C0" w:rsidRPr="002547C0" w:rsidRDefault="002547C0" w:rsidP="002547C0">
            <w:pPr>
              <w:spacing w:after="120"/>
              <w:rPr>
                <w:rFonts w:eastAsia="SimSun"/>
                <w:i/>
                <w:sz w:val="20"/>
                <w:szCs w:val="20"/>
                <w:lang w:val="en-GB" w:eastAsia="en-GB"/>
              </w:rPr>
            </w:pPr>
            <w:r w:rsidRPr="002547C0">
              <w:rPr>
                <w:rFonts w:eastAsia="SimSun"/>
                <w:b/>
                <w:bCs/>
                <w:i/>
                <w:sz w:val="20"/>
                <w:szCs w:val="20"/>
                <w:lang w:val="en-GB" w:eastAsia="en-GB"/>
              </w:rPr>
              <w:t>SSB/PBCH index</w:t>
            </w:r>
            <w:r w:rsidRPr="002547C0">
              <w:rPr>
                <w:rFonts w:eastAsia="SimSun"/>
                <w:i/>
                <w:sz w:val="20"/>
                <w:szCs w:val="20"/>
                <w:lang w:val="en-GB" w:eastAsia="en-GB"/>
              </w:rPr>
              <w:t> </w:t>
            </w:r>
          </w:p>
        </w:tc>
        <w:tc>
          <w:tcPr>
            <w:tcW w:w="1510" w:type="dxa"/>
            <w:vMerge w:val="restart"/>
            <w:hideMark/>
          </w:tcPr>
          <w:p w14:paraId="6537BA08" w14:textId="77777777" w:rsidR="002547C0" w:rsidRPr="002547C0" w:rsidRDefault="002547C0" w:rsidP="002547C0">
            <w:pPr>
              <w:spacing w:after="120"/>
              <w:rPr>
                <w:rFonts w:eastAsia="SimSun"/>
                <w:i/>
                <w:sz w:val="20"/>
                <w:szCs w:val="20"/>
                <w:lang w:val="en-GB" w:eastAsia="en-GB"/>
              </w:rPr>
            </w:pPr>
            <w:r w:rsidRPr="002547C0">
              <w:rPr>
                <w:rFonts w:eastAsia="SimSun"/>
                <w:b/>
                <w:bCs/>
                <w:i/>
                <w:sz w:val="20"/>
                <w:szCs w:val="20"/>
                <w:lang w:val="en-GB" w:eastAsia="en-GB"/>
              </w:rPr>
              <w:t>Propagation condition</w:t>
            </w:r>
            <w:r w:rsidRPr="002547C0">
              <w:rPr>
                <w:rFonts w:eastAsia="SimSun"/>
                <w:i/>
                <w:sz w:val="20"/>
                <w:szCs w:val="20"/>
                <w:lang w:val="en-GB" w:eastAsia="en-GB"/>
              </w:rPr>
              <w:t> </w:t>
            </w:r>
          </w:p>
        </w:tc>
        <w:tc>
          <w:tcPr>
            <w:tcW w:w="2222" w:type="dxa"/>
            <w:vMerge w:val="restart"/>
            <w:hideMark/>
          </w:tcPr>
          <w:p w14:paraId="25E8AB09" w14:textId="77777777" w:rsidR="002547C0" w:rsidRPr="002547C0" w:rsidRDefault="002547C0" w:rsidP="002547C0">
            <w:pPr>
              <w:spacing w:after="120"/>
              <w:rPr>
                <w:rFonts w:eastAsia="SimSun"/>
                <w:i/>
                <w:sz w:val="20"/>
                <w:szCs w:val="20"/>
                <w:lang w:val="en-GB" w:eastAsia="en-GB"/>
              </w:rPr>
            </w:pPr>
            <w:r w:rsidRPr="002547C0">
              <w:rPr>
                <w:rFonts w:eastAsia="SimSun"/>
                <w:b/>
                <w:bCs/>
                <w:i/>
                <w:sz w:val="20"/>
                <w:szCs w:val="20"/>
                <w:lang w:val="en-GB" w:eastAsia="en-GB"/>
              </w:rPr>
              <w:t>Antenna configuration and correlation matrix</w:t>
            </w:r>
            <w:r w:rsidRPr="002547C0">
              <w:rPr>
                <w:rFonts w:eastAsia="SimSun"/>
                <w:i/>
                <w:sz w:val="20"/>
                <w:szCs w:val="20"/>
                <w:lang w:val="en-GB" w:eastAsia="en-GB"/>
              </w:rPr>
              <w:t> </w:t>
            </w:r>
          </w:p>
        </w:tc>
        <w:tc>
          <w:tcPr>
            <w:tcW w:w="1165" w:type="dxa"/>
            <w:gridSpan w:val="2"/>
            <w:hideMark/>
          </w:tcPr>
          <w:p w14:paraId="69F641D9" w14:textId="77777777" w:rsidR="002547C0" w:rsidRPr="002547C0" w:rsidRDefault="002547C0" w:rsidP="002547C0">
            <w:pPr>
              <w:spacing w:after="120"/>
              <w:rPr>
                <w:rFonts w:eastAsia="SimSun"/>
                <w:i/>
                <w:sz w:val="20"/>
                <w:szCs w:val="20"/>
                <w:lang w:val="en-GB" w:eastAsia="en-GB"/>
              </w:rPr>
            </w:pPr>
            <w:r w:rsidRPr="002547C0">
              <w:rPr>
                <w:rFonts w:eastAsia="SimSun"/>
                <w:b/>
                <w:bCs/>
                <w:i/>
                <w:sz w:val="20"/>
                <w:szCs w:val="20"/>
                <w:lang w:val="en-GB" w:eastAsia="en-GB"/>
              </w:rPr>
              <w:t>Reference value</w:t>
            </w:r>
            <w:r w:rsidRPr="002547C0">
              <w:rPr>
                <w:rFonts w:eastAsia="SimSun"/>
                <w:i/>
                <w:sz w:val="20"/>
                <w:szCs w:val="20"/>
                <w:lang w:val="en-GB" w:eastAsia="en-GB"/>
              </w:rPr>
              <w:t> </w:t>
            </w:r>
          </w:p>
        </w:tc>
      </w:tr>
      <w:tr w:rsidR="002547C0" w:rsidRPr="002547C0" w14:paraId="1F08B930" w14:textId="77777777" w:rsidTr="009930BD">
        <w:trPr>
          <w:trHeight w:val="300"/>
        </w:trPr>
        <w:tc>
          <w:tcPr>
            <w:tcW w:w="0" w:type="auto"/>
            <w:vMerge/>
            <w:hideMark/>
          </w:tcPr>
          <w:p w14:paraId="380DEE96" w14:textId="77777777" w:rsidR="002547C0" w:rsidRPr="002547C0" w:rsidRDefault="002547C0" w:rsidP="002547C0">
            <w:pPr>
              <w:spacing w:after="120"/>
              <w:rPr>
                <w:rFonts w:eastAsia="SimSun"/>
                <w:i/>
                <w:sz w:val="20"/>
                <w:szCs w:val="20"/>
                <w:lang w:val="en-GB" w:eastAsia="en-GB"/>
              </w:rPr>
            </w:pPr>
          </w:p>
        </w:tc>
        <w:tc>
          <w:tcPr>
            <w:tcW w:w="0" w:type="auto"/>
            <w:vMerge/>
            <w:hideMark/>
          </w:tcPr>
          <w:p w14:paraId="0986BA26" w14:textId="77777777" w:rsidR="002547C0" w:rsidRPr="002547C0" w:rsidRDefault="002547C0" w:rsidP="002547C0">
            <w:pPr>
              <w:spacing w:after="120"/>
              <w:rPr>
                <w:rFonts w:eastAsia="SimSun"/>
                <w:i/>
                <w:sz w:val="20"/>
                <w:szCs w:val="20"/>
                <w:lang w:val="en-GB" w:eastAsia="en-GB"/>
              </w:rPr>
            </w:pPr>
          </w:p>
        </w:tc>
        <w:tc>
          <w:tcPr>
            <w:tcW w:w="0" w:type="auto"/>
            <w:vMerge/>
            <w:hideMark/>
          </w:tcPr>
          <w:p w14:paraId="10A00C7D" w14:textId="77777777" w:rsidR="002547C0" w:rsidRPr="002547C0" w:rsidRDefault="002547C0" w:rsidP="002547C0">
            <w:pPr>
              <w:spacing w:after="120"/>
              <w:rPr>
                <w:rFonts w:eastAsia="SimSun"/>
                <w:i/>
                <w:sz w:val="20"/>
                <w:szCs w:val="20"/>
                <w:lang w:val="en-GB" w:eastAsia="en-GB"/>
              </w:rPr>
            </w:pPr>
          </w:p>
        </w:tc>
        <w:tc>
          <w:tcPr>
            <w:tcW w:w="0" w:type="auto"/>
            <w:vMerge/>
            <w:hideMark/>
          </w:tcPr>
          <w:p w14:paraId="670BD23A" w14:textId="77777777" w:rsidR="002547C0" w:rsidRPr="002547C0" w:rsidRDefault="002547C0" w:rsidP="002547C0">
            <w:pPr>
              <w:spacing w:after="120"/>
              <w:rPr>
                <w:rFonts w:eastAsia="SimSun"/>
                <w:i/>
                <w:sz w:val="20"/>
                <w:szCs w:val="20"/>
                <w:lang w:val="en-GB" w:eastAsia="en-GB"/>
              </w:rPr>
            </w:pPr>
          </w:p>
        </w:tc>
        <w:tc>
          <w:tcPr>
            <w:tcW w:w="0" w:type="auto"/>
            <w:vMerge/>
            <w:hideMark/>
          </w:tcPr>
          <w:p w14:paraId="4B8CEB76" w14:textId="77777777" w:rsidR="002547C0" w:rsidRPr="002547C0" w:rsidRDefault="002547C0" w:rsidP="002547C0">
            <w:pPr>
              <w:spacing w:after="120"/>
              <w:rPr>
                <w:rFonts w:eastAsia="SimSun"/>
                <w:i/>
                <w:sz w:val="20"/>
                <w:szCs w:val="20"/>
                <w:lang w:val="en-GB" w:eastAsia="en-GB"/>
              </w:rPr>
            </w:pPr>
          </w:p>
        </w:tc>
        <w:tc>
          <w:tcPr>
            <w:tcW w:w="739" w:type="dxa"/>
            <w:hideMark/>
          </w:tcPr>
          <w:p w14:paraId="7831F963" w14:textId="77777777" w:rsidR="002547C0" w:rsidRPr="002547C0" w:rsidRDefault="002547C0" w:rsidP="002547C0">
            <w:pPr>
              <w:spacing w:after="120"/>
              <w:rPr>
                <w:rFonts w:eastAsia="SimSun"/>
                <w:i/>
                <w:sz w:val="20"/>
                <w:szCs w:val="20"/>
                <w:lang w:val="en-GB" w:eastAsia="en-GB"/>
              </w:rPr>
            </w:pPr>
            <w:proofErr w:type="gramStart"/>
            <w:r w:rsidRPr="002547C0">
              <w:rPr>
                <w:rFonts w:eastAsia="SimSun"/>
                <w:b/>
                <w:bCs/>
                <w:i/>
                <w:sz w:val="20"/>
                <w:szCs w:val="20"/>
                <w:lang w:val="en-GB" w:eastAsia="en-GB"/>
              </w:rPr>
              <w:t>Pm-bch</w:t>
            </w:r>
            <w:proofErr w:type="gramEnd"/>
            <w:r w:rsidRPr="002547C0">
              <w:rPr>
                <w:rFonts w:eastAsia="SimSun"/>
                <w:b/>
                <w:bCs/>
                <w:i/>
                <w:sz w:val="20"/>
                <w:szCs w:val="20"/>
                <w:lang w:val="en-GB" w:eastAsia="en-GB"/>
              </w:rPr>
              <w:t xml:space="preserve"> (%)</w:t>
            </w:r>
            <w:r w:rsidRPr="002547C0">
              <w:rPr>
                <w:rFonts w:eastAsia="SimSun"/>
                <w:i/>
                <w:sz w:val="20"/>
                <w:szCs w:val="20"/>
                <w:lang w:val="en-GB" w:eastAsia="en-GB"/>
              </w:rPr>
              <w:t> </w:t>
            </w:r>
          </w:p>
        </w:tc>
        <w:tc>
          <w:tcPr>
            <w:tcW w:w="426" w:type="dxa"/>
            <w:hideMark/>
          </w:tcPr>
          <w:p w14:paraId="30393DE8" w14:textId="77777777" w:rsidR="002547C0" w:rsidRPr="002547C0" w:rsidRDefault="002547C0" w:rsidP="002547C0">
            <w:pPr>
              <w:spacing w:after="120"/>
              <w:rPr>
                <w:rFonts w:eastAsia="SimSun"/>
                <w:i/>
                <w:sz w:val="20"/>
                <w:szCs w:val="20"/>
                <w:lang w:val="en-GB" w:eastAsia="en-GB"/>
              </w:rPr>
            </w:pPr>
            <w:r w:rsidRPr="002547C0">
              <w:rPr>
                <w:rFonts w:eastAsia="SimSun"/>
                <w:b/>
                <w:bCs/>
                <w:i/>
                <w:sz w:val="20"/>
                <w:szCs w:val="20"/>
                <w:lang w:val="en-GB" w:eastAsia="en-GB"/>
              </w:rPr>
              <w:t>SNR (dB)</w:t>
            </w:r>
            <w:r w:rsidRPr="002547C0">
              <w:rPr>
                <w:rFonts w:eastAsia="SimSun"/>
                <w:i/>
                <w:sz w:val="20"/>
                <w:szCs w:val="20"/>
                <w:lang w:val="en-GB" w:eastAsia="en-GB"/>
              </w:rPr>
              <w:t> </w:t>
            </w:r>
          </w:p>
        </w:tc>
      </w:tr>
      <w:tr w:rsidR="002547C0" w:rsidRPr="002547C0" w14:paraId="252680BB" w14:textId="77777777" w:rsidTr="009930BD">
        <w:trPr>
          <w:trHeight w:val="186"/>
        </w:trPr>
        <w:tc>
          <w:tcPr>
            <w:tcW w:w="779" w:type="dxa"/>
            <w:vMerge w:val="restart"/>
            <w:hideMark/>
          </w:tcPr>
          <w:p w14:paraId="2CB519FD"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FDD </w:t>
            </w:r>
          </w:p>
        </w:tc>
        <w:tc>
          <w:tcPr>
            <w:tcW w:w="2031" w:type="dxa"/>
            <w:vMerge w:val="restart"/>
            <w:hideMark/>
          </w:tcPr>
          <w:p w14:paraId="3AB2D78D"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3 / 15 </w:t>
            </w:r>
          </w:p>
        </w:tc>
        <w:tc>
          <w:tcPr>
            <w:tcW w:w="1390" w:type="dxa"/>
            <w:vMerge w:val="restart"/>
            <w:hideMark/>
          </w:tcPr>
          <w:p w14:paraId="7A04117D"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Unknown</w:t>
            </w:r>
          </w:p>
        </w:tc>
        <w:tc>
          <w:tcPr>
            <w:tcW w:w="1510" w:type="dxa"/>
            <w:vMerge w:val="restart"/>
            <w:hideMark/>
          </w:tcPr>
          <w:p w14:paraId="091FDD60"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TDLC300-100 </w:t>
            </w:r>
          </w:p>
        </w:tc>
        <w:tc>
          <w:tcPr>
            <w:tcW w:w="2222" w:type="dxa"/>
            <w:hideMark/>
          </w:tcPr>
          <w:p w14:paraId="267C742F"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1 x 2 Low,</w:t>
            </w:r>
          </w:p>
        </w:tc>
        <w:tc>
          <w:tcPr>
            <w:tcW w:w="739" w:type="dxa"/>
            <w:hideMark/>
          </w:tcPr>
          <w:p w14:paraId="0F81ED6B"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1 </w:t>
            </w:r>
          </w:p>
        </w:tc>
        <w:tc>
          <w:tcPr>
            <w:tcW w:w="426" w:type="dxa"/>
            <w:hideMark/>
          </w:tcPr>
          <w:p w14:paraId="067DDA25"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TBD </w:t>
            </w:r>
          </w:p>
        </w:tc>
      </w:tr>
      <w:tr w:rsidR="002547C0" w:rsidRPr="002547C0" w14:paraId="7408E172" w14:textId="77777777" w:rsidTr="009930BD">
        <w:trPr>
          <w:trHeight w:val="185"/>
        </w:trPr>
        <w:tc>
          <w:tcPr>
            <w:tcW w:w="779" w:type="dxa"/>
            <w:vMerge/>
          </w:tcPr>
          <w:p w14:paraId="51253DC1" w14:textId="77777777" w:rsidR="002547C0" w:rsidRPr="002547C0" w:rsidRDefault="002547C0" w:rsidP="002547C0">
            <w:pPr>
              <w:spacing w:after="120"/>
              <w:rPr>
                <w:rFonts w:eastAsia="SimSun"/>
                <w:i/>
                <w:sz w:val="20"/>
                <w:szCs w:val="20"/>
                <w:lang w:val="en-GB" w:eastAsia="en-GB"/>
              </w:rPr>
            </w:pPr>
          </w:p>
        </w:tc>
        <w:tc>
          <w:tcPr>
            <w:tcW w:w="2031" w:type="dxa"/>
            <w:vMerge/>
          </w:tcPr>
          <w:p w14:paraId="1CBEFB51" w14:textId="77777777" w:rsidR="002547C0" w:rsidRPr="002547C0" w:rsidRDefault="002547C0" w:rsidP="002547C0">
            <w:pPr>
              <w:spacing w:after="120"/>
              <w:rPr>
                <w:rFonts w:eastAsia="SimSun"/>
                <w:i/>
                <w:sz w:val="20"/>
                <w:szCs w:val="20"/>
                <w:lang w:val="en-GB" w:eastAsia="en-GB"/>
              </w:rPr>
            </w:pPr>
          </w:p>
        </w:tc>
        <w:tc>
          <w:tcPr>
            <w:tcW w:w="1390" w:type="dxa"/>
            <w:vMerge/>
          </w:tcPr>
          <w:p w14:paraId="65BC22F9" w14:textId="77777777" w:rsidR="002547C0" w:rsidRPr="002547C0" w:rsidRDefault="002547C0" w:rsidP="002547C0">
            <w:pPr>
              <w:spacing w:after="120"/>
              <w:rPr>
                <w:rFonts w:eastAsia="SimSun"/>
                <w:i/>
                <w:sz w:val="20"/>
                <w:szCs w:val="20"/>
                <w:lang w:val="en-GB" w:eastAsia="en-GB"/>
              </w:rPr>
            </w:pPr>
          </w:p>
        </w:tc>
        <w:tc>
          <w:tcPr>
            <w:tcW w:w="1510" w:type="dxa"/>
            <w:vMerge/>
          </w:tcPr>
          <w:p w14:paraId="7D968E68" w14:textId="77777777" w:rsidR="002547C0" w:rsidRPr="002547C0" w:rsidRDefault="002547C0" w:rsidP="002547C0">
            <w:pPr>
              <w:spacing w:after="120"/>
              <w:rPr>
                <w:rFonts w:eastAsia="SimSun"/>
                <w:i/>
                <w:sz w:val="20"/>
                <w:szCs w:val="20"/>
                <w:lang w:val="en-GB" w:eastAsia="en-GB"/>
              </w:rPr>
            </w:pPr>
          </w:p>
        </w:tc>
        <w:tc>
          <w:tcPr>
            <w:tcW w:w="2222" w:type="dxa"/>
          </w:tcPr>
          <w:p w14:paraId="13E237D3"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1x4 Low</w:t>
            </w:r>
          </w:p>
        </w:tc>
        <w:tc>
          <w:tcPr>
            <w:tcW w:w="739" w:type="dxa"/>
          </w:tcPr>
          <w:p w14:paraId="68845FDC"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1</w:t>
            </w:r>
          </w:p>
        </w:tc>
        <w:tc>
          <w:tcPr>
            <w:tcW w:w="426" w:type="dxa"/>
          </w:tcPr>
          <w:p w14:paraId="395E5C54"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TBD</w:t>
            </w:r>
          </w:p>
        </w:tc>
      </w:tr>
    </w:tbl>
    <w:p w14:paraId="13BDD7F0" w14:textId="77777777" w:rsidR="002547C0" w:rsidRPr="002547C0" w:rsidRDefault="002547C0" w:rsidP="002547C0">
      <w:pPr>
        <w:spacing w:after="120"/>
        <w:rPr>
          <w:rFonts w:eastAsia="SimSun"/>
          <w:b/>
          <w:bCs/>
          <w:i/>
          <w:sz w:val="20"/>
          <w:szCs w:val="20"/>
          <w:u w:val="single"/>
          <w:lang w:eastAsia="en-GB"/>
        </w:rPr>
      </w:pPr>
    </w:p>
    <w:p w14:paraId="7511DFE3" w14:textId="77777777" w:rsidR="002547C0" w:rsidRPr="002547C0" w:rsidRDefault="002547C0" w:rsidP="002547C0">
      <w:pPr>
        <w:spacing w:after="120"/>
        <w:rPr>
          <w:rFonts w:eastAsia="SimSun"/>
          <w:b/>
          <w:bCs/>
          <w:i/>
          <w:sz w:val="20"/>
          <w:szCs w:val="20"/>
          <w:u w:val="single"/>
          <w:lang w:eastAsia="en-GB"/>
        </w:rPr>
      </w:pPr>
      <w:r w:rsidRPr="002547C0">
        <w:rPr>
          <w:rFonts w:eastAsia="SimSun"/>
          <w:b/>
          <w:bCs/>
          <w:i/>
          <w:sz w:val="20"/>
          <w:szCs w:val="20"/>
          <w:u w:val="single"/>
          <w:lang w:eastAsia="en-GB"/>
        </w:rPr>
        <w:t xml:space="preserve">Issue 1-4-2: PBCH requirement in HST </w:t>
      </w:r>
      <w:proofErr w:type="gramStart"/>
      <w:r w:rsidRPr="002547C0">
        <w:rPr>
          <w:rFonts w:eastAsia="SimSun"/>
          <w:b/>
          <w:bCs/>
          <w:i/>
          <w:sz w:val="20"/>
          <w:szCs w:val="20"/>
          <w:u w:val="single"/>
          <w:lang w:eastAsia="en-GB"/>
        </w:rPr>
        <w:t>conditions</w:t>
      </w:r>
      <w:proofErr w:type="gramEnd"/>
    </w:p>
    <w:p w14:paraId="49C6EF2A" w14:textId="77777777" w:rsidR="002547C0" w:rsidRPr="002547C0" w:rsidRDefault="002547C0" w:rsidP="002547C0">
      <w:pPr>
        <w:spacing w:after="120"/>
        <w:rPr>
          <w:rFonts w:eastAsia="SimSun"/>
          <w:b/>
          <w:bCs/>
          <w:i/>
          <w:sz w:val="20"/>
          <w:szCs w:val="20"/>
          <w:lang w:val="en-GB" w:eastAsia="en-GB"/>
        </w:rPr>
      </w:pPr>
      <w:r w:rsidRPr="002547C0">
        <w:rPr>
          <w:rFonts w:eastAsia="SimSun"/>
          <w:b/>
          <w:bCs/>
          <w:i/>
          <w:sz w:val="20"/>
          <w:szCs w:val="20"/>
          <w:lang w:val="en-GB" w:eastAsia="en-GB"/>
        </w:rPr>
        <w:t>Way forward:</w:t>
      </w:r>
    </w:p>
    <w:p w14:paraId="6FD20714"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Further discuss whether to introduce PBCH requirements in HST conditions:</w:t>
      </w:r>
    </w:p>
    <w:p w14:paraId="67668EE3" w14:textId="77777777" w:rsidR="002547C0" w:rsidRPr="002547C0" w:rsidRDefault="002547C0" w:rsidP="002547C0">
      <w:pPr>
        <w:numPr>
          <w:ilvl w:val="0"/>
          <w:numId w:val="17"/>
        </w:numPr>
        <w:spacing w:after="120"/>
        <w:rPr>
          <w:rFonts w:eastAsia="SimSun"/>
          <w:i/>
          <w:sz w:val="20"/>
          <w:szCs w:val="20"/>
          <w:lang w:val="en-GB" w:eastAsia="en-GB"/>
        </w:rPr>
      </w:pPr>
      <w:r w:rsidRPr="002547C0">
        <w:rPr>
          <w:rFonts w:eastAsia="SimSun"/>
          <w:i/>
          <w:sz w:val="20"/>
          <w:szCs w:val="20"/>
          <w:lang w:val="en-GB" w:eastAsia="en-GB"/>
        </w:rPr>
        <w:t>Option 1: Define PBCH requirements in HST conditions considering the following parameters:</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2547C0" w:rsidRPr="002547C0" w14:paraId="3AB16BB7" w14:textId="77777777" w:rsidTr="009930BD">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48487A2" w14:textId="77777777" w:rsidR="002547C0" w:rsidRPr="002547C0" w:rsidRDefault="002547C0" w:rsidP="002547C0">
            <w:pPr>
              <w:spacing w:after="120"/>
              <w:rPr>
                <w:rFonts w:eastAsia="SimSun"/>
                <w:i/>
                <w:sz w:val="20"/>
                <w:szCs w:val="20"/>
                <w:lang w:val="en-GB" w:eastAsia="en-GB"/>
              </w:rPr>
            </w:pPr>
            <w:r w:rsidRPr="002547C0">
              <w:rPr>
                <w:rFonts w:eastAsia="SimSun"/>
                <w:b/>
                <w:bCs/>
                <w:i/>
                <w:sz w:val="20"/>
                <w:szCs w:val="20"/>
                <w:lang w:val="en-GB" w:eastAsia="en-GB"/>
              </w:rPr>
              <w:t>Duplex</w:t>
            </w:r>
            <w:r w:rsidRPr="002547C0">
              <w:rPr>
                <w:rFonts w:eastAsia="SimSun"/>
                <w:i/>
                <w:sz w:val="20"/>
                <w:szCs w:val="20"/>
                <w:lang w:val="en-GB" w:eastAsia="en-GB"/>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B5444A4" w14:textId="77777777" w:rsidR="002547C0" w:rsidRPr="002547C0" w:rsidRDefault="002547C0" w:rsidP="002547C0">
            <w:pPr>
              <w:spacing w:after="120"/>
              <w:rPr>
                <w:rFonts w:eastAsia="SimSun"/>
                <w:i/>
                <w:sz w:val="20"/>
                <w:szCs w:val="20"/>
                <w:lang w:val="en-GB" w:eastAsia="en-GB"/>
              </w:rPr>
            </w:pPr>
            <w:r w:rsidRPr="002547C0">
              <w:rPr>
                <w:rFonts w:eastAsia="SimSun"/>
                <w:b/>
                <w:bCs/>
                <w:i/>
                <w:sz w:val="20"/>
                <w:szCs w:val="20"/>
                <w:lang w:val="en-GB" w:eastAsia="en-GB"/>
              </w:rPr>
              <w:t>Bandwidth (MHz) / Subcarrier spacing (kHz)</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ADA2BE7" w14:textId="77777777" w:rsidR="002547C0" w:rsidRPr="002547C0" w:rsidRDefault="002547C0" w:rsidP="002547C0">
            <w:pPr>
              <w:spacing w:after="120"/>
              <w:rPr>
                <w:rFonts w:eastAsia="SimSun"/>
                <w:i/>
                <w:sz w:val="20"/>
                <w:szCs w:val="20"/>
                <w:lang w:val="en-GB" w:eastAsia="en-GB"/>
              </w:rPr>
            </w:pPr>
            <w:r w:rsidRPr="002547C0">
              <w:rPr>
                <w:rFonts w:eastAsia="SimSun"/>
                <w:b/>
                <w:bCs/>
                <w:i/>
                <w:sz w:val="20"/>
                <w:szCs w:val="20"/>
                <w:lang w:val="en-GB" w:eastAsia="en-GB"/>
              </w:rPr>
              <w:t>SSB/PBCH index</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ED34571" w14:textId="77777777" w:rsidR="002547C0" w:rsidRPr="002547C0" w:rsidRDefault="002547C0" w:rsidP="002547C0">
            <w:pPr>
              <w:spacing w:after="120"/>
              <w:rPr>
                <w:rFonts w:eastAsia="SimSun"/>
                <w:i/>
                <w:sz w:val="20"/>
                <w:szCs w:val="20"/>
                <w:lang w:val="en-GB" w:eastAsia="en-GB"/>
              </w:rPr>
            </w:pPr>
            <w:r w:rsidRPr="002547C0">
              <w:rPr>
                <w:rFonts w:eastAsia="SimSun"/>
                <w:b/>
                <w:bCs/>
                <w:i/>
                <w:sz w:val="20"/>
                <w:szCs w:val="20"/>
                <w:lang w:val="en-GB" w:eastAsia="en-GB"/>
              </w:rPr>
              <w:t>Propagation condition</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A1BB194" w14:textId="77777777" w:rsidR="002547C0" w:rsidRPr="002547C0" w:rsidRDefault="002547C0" w:rsidP="002547C0">
            <w:pPr>
              <w:spacing w:after="120"/>
              <w:rPr>
                <w:rFonts w:eastAsia="SimSun"/>
                <w:i/>
                <w:sz w:val="20"/>
                <w:szCs w:val="20"/>
                <w:lang w:val="en-GB" w:eastAsia="en-GB"/>
              </w:rPr>
            </w:pPr>
            <w:r w:rsidRPr="002547C0">
              <w:rPr>
                <w:rFonts w:eastAsia="SimSun"/>
                <w:b/>
                <w:bCs/>
                <w:i/>
                <w:sz w:val="20"/>
                <w:szCs w:val="20"/>
                <w:lang w:val="en-GB" w:eastAsia="en-GB"/>
              </w:rPr>
              <w:t>Antenna configuration and correlation matrix</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785715" w14:textId="77777777" w:rsidR="002547C0" w:rsidRPr="002547C0" w:rsidRDefault="002547C0" w:rsidP="002547C0">
            <w:pPr>
              <w:spacing w:after="120"/>
              <w:rPr>
                <w:rFonts w:eastAsia="SimSun"/>
                <w:i/>
                <w:sz w:val="20"/>
                <w:szCs w:val="20"/>
                <w:lang w:val="en-GB" w:eastAsia="en-GB"/>
              </w:rPr>
            </w:pPr>
            <w:r w:rsidRPr="002547C0">
              <w:rPr>
                <w:rFonts w:eastAsia="SimSun"/>
                <w:b/>
                <w:bCs/>
                <w:i/>
                <w:sz w:val="20"/>
                <w:szCs w:val="20"/>
                <w:lang w:val="en-GB" w:eastAsia="en-GB"/>
              </w:rPr>
              <w:t>Reference value</w:t>
            </w:r>
          </w:p>
        </w:tc>
      </w:tr>
      <w:tr w:rsidR="002547C0" w:rsidRPr="002547C0" w14:paraId="0B5A080D" w14:textId="77777777" w:rsidTr="009930BD">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37E0FF7" w14:textId="77777777" w:rsidR="002547C0" w:rsidRPr="002547C0" w:rsidRDefault="002547C0" w:rsidP="002547C0">
            <w:pPr>
              <w:spacing w:after="120"/>
              <w:rPr>
                <w:rFonts w:eastAsia="SimSun"/>
                <w:i/>
                <w:sz w:val="20"/>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6375151" w14:textId="77777777" w:rsidR="002547C0" w:rsidRPr="002547C0" w:rsidRDefault="002547C0" w:rsidP="002547C0">
            <w:pPr>
              <w:spacing w:after="120"/>
              <w:rPr>
                <w:rFonts w:eastAsia="SimSun"/>
                <w:i/>
                <w:sz w:val="20"/>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337816B" w14:textId="77777777" w:rsidR="002547C0" w:rsidRPr="002547C0" w:rsidRDefault="002547C0" w:rsidP="002547C0">
            <w:pPr>
              <w:spacing w:after="120"/>
              <w:rPr>
                <w:rFonts w:eastAsia="SimSun"/>
                <w:i/>
                <w:sz w:val="20"/>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36CBC6A" w14:textId="77777777" w:rsidR="002547C0" w:rsidRPr="002547C0" w:rsidRDefault="002547C0" w:rsidP="002547C0">
            <w:pPr>
              <w:spacing w:after="120"/>
              <w:rPr>
                <w:rFonts w:eastAsia="SimSun"/>
                <w:i/>
                <w:sz w:val="20"/>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D85007B" w14:textId="77777777" w:rsidR="002547C0" w:rsidRPr="002547C0" w:rsidRDefault="002547C0" w:rsidP="002547C0">
            <w:pPr>
              <w:spacing w:after="120"/>
              <w:rPr>
                <w:rFonts w:eastAsia="SimSun"/>
                <w:i/>
                <w:sz w:val="20"/>
                <w:szCs w:val="20"/>
                <w:lang w:val="en-GB" w:eastAsia="en-GB"/>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12703D96" w14:textId="77777777" w:rsidR="002547C0" w:rsidRPr="002547C0" w:rsidRDefault="002547C0" w:rsidP="002547C0">
            <w:pPr>
              <w:spacing w:after="120"/>
              <w:rPr>
                <w:rFonts w:eastAsia="SimSun"/>
                <w:i/>
                <w:sz w:val="20"/>
                <w:szCs w:val="20"/>
                <w:lang w:val="en-GB" w:eastAsia="en-GB"/>
              </w:rPr>
            </w:pPr>
            <w:proofErr w:type="gramStart"/>
            <w:r w:rsidRPr="002547C0">
              <w:rPr>
                <w:rFonts w:eastAsia="SimSun"/>
                <w:b/>
                <w:bCs/>
                <w:i/>
                <w:sz w:val="20"/>
                <w:szCs w:val="20"/>
                <w:lang w:val="en-GB" w:eastAsia="en-GB"/>
              </w:rPr>
              <w:t>Pm-bch</w:t>
            </w:r>
            <w:proofErr w:type="gramEnd"/>
            <w:r w:rsidRPr="002547C0">
              <w:rPr>
                <w:rFonts w:eastAsia="SimSun"/>
                <w:b/>
                <w:bCs/>
                <w:i/>
                <w:sz w:val="20"/>
                <w:szCs w:val="20"/>
                <w:lang w:val="en-GB" w:eastAsia="en-GB"/>
              </w:rPr>
              <w:t xml:space="preserve">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76F7613B" w14:textId="77777777" w:rsidR="002547C0" w:rsidRPr="002547C0" w:rsidRDefault="002547C0" w:rsidP="002547C0">
            <w:pPr>
              <w:spacing w:after="120"/>
              <w:rPr>
                <w:rFonts w:eastAsia="SimSun"/>
                <w:i/>
                <w:sz w:val="20"/>
                <w:szCs w:val="20"/>
                <w:lang w:val="en-GB" w:eastAsia="en-GB"/>
              </w:rPr>
            </w:pPr>
            <w:r w:rsidRPr="002547C0">
              <w:rPr>
                <w:rFonts w:eastAsia="SimSun"/>
                <w:b/>
                <w:bCs/>
                <w:i/>
                <w:sz w:val="20"/>
                <w:szCs w:val="20"/>
                <w:lang w:val="en-GB" w:eastAsia="en-GB"/>
              </w:rPr>
              <w:t>SNR (dB)</w:t>
            </w:r>
          </w:p>
        </w:tc>
      </w:tr>
      <w:tr w:rsidR="002547C0" w:rsidRPr="002547C0" w14:paraId="5182DD10" w14:textId="77777777" w:rsidTr="009930BD">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17F398B1"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FDD</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77357A17"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3 / 15</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5999C29C"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7ACBB70E"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[HST-417]</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743A92DD"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1Tx/2Rx Low</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06210F04"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1</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3D49C121"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TBD</w:t>
            </w:r>
          </w:p>
        </w:tc>
      </w:tr>
      <w:tr w:rsidR="002547C0" w:rsidRPr="002547C0" w14:paraId="528D237E" w14:textId="77777777" w:rsidTr="009930BD">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tcPr>
          <w:p w14:paraId="246792FE"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FDD</w:t>
            </w:r>
          </w:p>
        </w:tc>
        <w:tc>
          <w:tcPr>
            <w:tcW w:w="2104" w:type="dxa"/>
            <w:tcBorders>
              <w:top w:val="single" w:sz="6" w:space="0" w:color="auto"/>
              <w:left w:val="single" w:sz="6" w:space="0" w:color="auto"/>
              <w:bottom w:val="single" w:sz="6" w:space="0" w:color="auto"/>
              <w:right w:val="single" w:sz="6" w:space="0" w:color="auto"/>
            </w:tcBorders>
            <w:shd w:val="clear" w:color="auto" w:fill="auto"/>
          </w:tcPr>
          <w:p w14:paraId="347EEE7E"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3 / 15</w:t>
            </w:r>
          </w:p>
        </w:tc>
        <w:tc>
          <w:tcPr>
            <w:tcW w:w="1419" w:type="dxa"/>
            <w:tcBorders>
              <w:top w:val="single" w:sz="6" w:space="0" w:color="auto"/>
              <w:left w:val="single" w:sz="6" w:space="0" w:color="auto"/>
              <w:bottom w:val="single" w:sz="6" w:space="0" w:color="auto"/>
              <w:right w:val="single" w:sz="6" w:space="0" w:color="auto"/>
            </w:tcBorders>
            <w:shd w:val="clear" w:color="auto" w:fill="auto"/>
          </w:tcPr>
          <w:p w14:paraId="049037E9"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tcPr>
          <w:p w14:paraId="2BBD9AD8"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[HST-417]</w:t>
            </w:r>
          </w:p>
        </w:tc>
        <w:tc>
          <w:tcPr>
            <w:tcW w:w="2292" w:type="dxa"/>
            <w:tcBorders>
              <w:top w:val="single" w:sz="6" w:space="0" w:color="auto"/>
              <w:left w:val="single" w:sz="6" w:space="0" w:color="auto"/>
              <w:bottom w:val="single" w:sz="6" w:space="0" w:color="auto"/>
              <w:right w:val="single" w:sz="6" w:space="0" w:color="auto"/>
            </w:tcBorders>
            <w:shd w:val="clear" w:color="auto" w:fill="auto"/>
          </w:tcPr>
          <w:p w14:paraId="23EA28F6"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1Tx/4Rx Low</w:t>
            </w:r>
          </w:p>
        </w:tc>
        <w:tc>
          <w:tcPr>
            <w:tcW w:w="757" w:type="dxa"/>
            <w:tcBorders>
              <w:top w:val="single" w:sz="6" w:space="0" w:color="auto"/>
              <w:left w:val="single" w:sz="6" w:space="0" w:color="auto"/>
              <w:bottom w:val="single" w:sz="6" w:space="0" w:color="auto"/>
              <w:right w:val="single" w:sz="6" w:space="0" w:color="auto"/>
            </w:tcBorders>
            <w:shd w:val="clear" w:color="auto" w:fill="auto"/>
          </w:tcPr>
          <w:p w14:paraId="69322CB2"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1</w:t>
            </w:r>
          </w:p>
        </w:tc>
        <w:tc>
          <w:tcPr>
            <w:tcW w:w="727" w:type="dxa"/>
            <w:tcBorders>
              <w:top w:val="single" w:sz="6" w:space="0" w:color="auto"/>
              <w:left w:val="single" w:sz="6" w:space="0" w:color="auto"/>
              <w:bottom w:val="single" w:sz="6" w:space="0" w:color="auto"/>
              <w:right w:val="single" w:sz="6" w:space="0" w:color="auto"/>
            </w:tcBorders>
            <w:shd w:val="clear" w:color="auto" w:fill="auto"/>
          </w:tcPr>
          <w:p w14:paraId="44E9A5DF" w14:textId="77777777" w:rsidR="002547C0" w:rsidRPr="002547C0" w:rsidRDefault="002547C0" w:rsidP="002547C0">
            <w:pPr>
              <w:spacing w:after="120"/>
              <w:rPr>
                <w:rFonts w:eastAsia="SimSun"/>
                <w:i/>
                <w:sz w:val="20"/>
                <w:szCs w:val="20"/>
                <w:lang w:val="en-GB" w:eastAsia="en-GB"/>
              </w:rPr>
            </w:pPr>
            <w:r w:rsidRPr="002547C0">
              <w:rPr>
                <w:rFonts w:eastAsia="SimSun"/>
                <w:i/>
                <w:sz w:val="20"/>
                <w:szCs w:val="20"/>
                <w:lang w:val="en-GB" w:eastAsia="en-GB"/>
              </w:rPr>
              <w:t>TBD</w:t>
            </w:r>
          </w:p>
        </w:tc>
      </w:tr>
    </w:tbl>
    <w:p w14:paraId="0B977D8E" w14:textId="77777777" w:rsidR="002547C0" w:rsidRPr="002547C0" w:rsidRDefault="002547C0" w:rsidP="002547C0">
      <w:pPr>
        <w:spacing w:after="120"/>
        <w:rPr>
          <w:rFonts w:eastAsia="SimSun"/>
          <w:i/>
          <w:sz w:val="20"/>
          <w:szCs w:val="20"/>
          <w:lang w:val="en-GB" w:eastAsia="en-GB"/>
        </w:rPr>
      </w:pPr>
    </w:p>
    <w:p w14:paraId="4DB86FD3" w14:textId="77777777" w:rsidR="002547C0" w:rsidRPr="002547C0" w:rsidRDefault="002547C0" w:rsidP="002547C0">
      <w:pPr>
        <w:numPr>
          <w:ilvl w:val="0"/>
          <w:numId w:val="17"/>
        </w:numPr>
        <w:spacing w:after="120"/>
        <w:rPr>
          <w:rFonts w:eastAsia="SimSun"/>
          <w:i/>
          <w:sz w:val="20"/>
          <w:szCs w:val="20"/>
          <w:highlight w:val="yellow"/>
          <w:lang w:val="en-GB" w:eastAsia="en-GB"/>
        </w:rPr>
      </w:pPr>
      <w:r w:rsidRPr="002547C0">
        <w:rPr>
          <w:rFonts w:eastAsia="SimSun"/>
          <w:i/>
          <w:sz w:val="20"/>
          <w:szCs w:val="20"/>
          <w:highlight w:val="yellow"/>
          <w:lang w:val="en-GB" w:eastAsia="en-GB"/>
        </w:rPr>
        <w:t>Option 2: Not to introduce HST scenario for PBCH requirements.</w:t>
      </w:r>
    </w:p>
    <w:p w14:paraId="144F6D8A" w14:textId="59A15B99" w:rsidR="00971FCE" w:rsidRPr="00971FCE" w:rsidRDefault="00971FCE" w:rsidP="00971FCE">
      <w:pPr>
        <w:spacing w:after="120"/>
        <w:rPr>
          <w:rFonts w:eastAsia="SimSun"/>
          <w:sz w:val="20"/>
          <w:szCs w:val="20"/>
          <w:lang w:val="en-GB" w:eastAsia="en-GB"/>
        </w:rPr>
      </w:pPr>
      <w:r>
        <w:rPr>
          <w:rFonts w:eastAsia="SimSun"/>
          <w:sz w:val="20"/>
          <w:szCs w:val="20"/>
          <w:lang w:val="en-GB" w:eastAsia="en-GB"/>
        </w:rPr>
        <w:t>With respect to PBCH, we understand that 38.101-4 provides requirements since Rel-15. The motivation for these requirements at that time were purely for informational purposes during the rollout of NR as a new technology. However, in more recent WIs we still attempt to include new requirements for PBCH even though this channel is not testable.</w:t>
      </w:r>
    </w:p>
    <w:p w14:paraId="55FCF5D2" w14:textId="2096BDA0" w:rsidR="00971FCE" w:rsidRDefault="00971FCE" w:rsidP="00971FCE">
      <w:pPr>
        <w:spacing w:after="120"/>
        <w:rPr>
          <w:rFonts w:eastAsia="SimSun"/>
          <w:b/>
          <w:bCs/>
          <w:sz w:val="20"/>
          <w:szCs w:val="20"/>
          <w:lang w:val="en-GB" w:eastAsia="en-GB"/>
        </w:rPr>
      </w:pPr>
      <w:r w:rsidRPr="00422963">
        <w:rPr>
          <w:b/>
          <w:bCs/>
          <w:sz w:val="20"/>
          <w:szCs w:val="20"/>
          <w:u w:val="single"/>
          <w:lang w:val="en-GB"/>
        </w:rPr>
        <w:t xml:space="preserve">Proposal </w:t>
      </w:r>
      <w:r w:rsidR="00965BF2">
        <w:rPr>
          <w:b/>
          <w:bCs/>
          <w:sz w:val="20"/>
          <w:szCs w:val="20"/>
          <w:u w:val="single"/>
          <w:lang w:val="en-GB"/>
        </w:rPr>
        <w:t>5</w:t>
      </w:r>
      <w:r w:rsidRPr="00422963">
        <w:rPr>
          <w:b/>
          <w:bCs/>
          <w:sz w:val="20"/>
          <w:szCs w:val="20"/>
          <w:lang w:val="en-GB"/>
        </w:rPr>
        <w:t xml:space="preserve">: </w:t>
      </w:r>
      <w:r>
        <w:rPr>
          <w:b/>
          <w:bCs/>
          <w:sz w:val="20"/>
          <w:szCs w:val="20"/>
          <w:lang w:val="en-GB"/>
        </w:rPr>
        <w:t>RAN4 to revisit which stakeholders would benefit from keep defining requirements that are not testable by RAN5, and whether there is actual value in maintaining the agreement on introducing new requirements for punctured PBCH conditions.</w:t>
      </w:r>
    </w:p>
    <w:p w14:paraId="722D7C0D" w14:textId="2A9CBD19" w:rsidR="00971FCE" w:rsidRPr="00971FCE" w:rsidRDefault="00971FCE" w:rsidP="00C42D93">
      <w:pPr>
        <w:spacing w:after="120"/>
        <w:rPr>
          <w:sz w:val="20"/>
          <w:szCs w:val="20"/>
          <w:lang w:val="en-GB"/>
        </w:rPr>
      </w:pPr>
      <w:r w:rsidRPr="00971FCE">
        <w:rPr>
          <w:sz w:val="20"/>
          <w:szCs w:val="20"/>
          <w:lang w:val="en-GB"/>
        </w:rPr>
        <w:t>In alignment with this, we would like to revisit whether 1x2 and 1x4 should still be added as new requirements.</w:t>
      </w:r>
    </w:p>
    <w:p w14:paraId="5257806C" w14:textId="4DE54E26" w:rsidR="00971FCE" w:rsidRDefault="00971FCE" w:rsidP="00C42D93">
      <w:pPr>
        <w:spacing w:after="120"/>
        <w:rPr>
          <w:b/>
          <w:bCs/>
          <w:sz w:val="20"/>
          <w:szCs w:val="20"/>
          <w:lang w:val="en-GB"/>
        </w:rPr>
      </w:pPr>
      <w:r w:rsidRPr="00422963">
        <w:rPr>
          <w:b/>
          <w:bCs/>
          <w:sz w:val="20"/>
          <w:szCs w:val="20"/>
          <w:u w:val="single"/>
          <w:lang w:val="en-GB"/>
        </w:rPr>
        <w:t xml:space="preserve">Proposal </w:t>
      </w:r>
      <w:r w:rsidR="00965BF2">
        <w:rPr>
          <w:b/>
          <w:bCs/>
          <w:sz w:val="20"/>
          <w:szCs w:val="20"/>
          <w:u w:val="single"/>
          <w:lang w:val="en-GB"/>
        </w:rPr>
        <w:t>6</w:t>
      </w:r>
      <w:r w:rsidRPr="00422963">
        <w:rPr>
          <w:b/>
          <w:bCs/>
          <w:sz w:val="20"/>
          <w:szCs w:val="20"/>
          <w:lang w:val="en-GB"/>
        </w:rPr>
        <w:t xml:space="preserve">: </w:t>
      </w:r>
      <w:r>
        <w:rPr>
          <w:b/>
          <w:bCs/>
          <w:sz w:val="20"/>
          <w:szCs w:val="20"/>
          <w:lang w:val="en-GB"/>
        </w:rPr>
        <w:t>Do not consider new requirements for 1x2 PBCH since the channel is not testable.</w:t>
      </w:r>
    </w:p>
    <w:p w14:paraId="4851C7F5" w14:textId="580A3E44" w:rsidR="00C42D93" w:rsidRDefault="00C42D93" w:rsidP="00C42D93">
      <w:pPr>
        <w:spacing w:after="120"/>
        <w:rPr>
          <w:rFonts w:eastAsia="SimSun"/>
          <w:b/>
          <w:bCs/>
          <w:sz w:val="20"/>
          <w:szCs w:val="20"/>
          <w:lang w:val="en-GB" w:eastAsia="en-GB"/>
        </w:rPr>
      </w:pPr>
      <w:r w:rsidRPr="00422963">
        <w:rPr>
          <w:b/>
          <w:bCs/>
          <w:sz w:val="20"/>
          <w:szCs w:val="20"/>
          <w:u w:val="single"/>
          <w:lang w:val="en-GB"/>
        </w:rPr>
        <w:t xml:space="preserve">Proposal </w:t>
      </w:r>
      <w:r w:rsidR="00965BF2">
        <w:rPr>
          <w:b/>
          <w:bCs/>
          <w:sz w:val="20"/>
          <w:szCs w:val="20"/>
          <w:u w:val="single"/>
          <w:lang w:val="en-GB"/>
        </w:rPr>
        <w:t>7</w:t>
      </w:r>
      <w:r w:rsidRPr="00422963">
        <w:rPr>
          <w:b/>
          <w:bCs/>
          <w:sz w:val="20"/>
          <w:szCs w:val="20"/>
          <w:lang w:val="en-GB"/>
        </w:rPr>
        <w:t xml:space="preserve">: </w:t>
      </w:r>
      <w:r>
        <w:rPr>
          <w:b/>
          <w:bCs/>
          <w:sz w:val="20"/>
          <w:szCs w:val="20"/>
          <w:lang w:val="en-GB"/>
        </w:rPr>
        <w:t xml:space="preserve">Do not consider 1x4 antenna configuration scenario for PBCH since </w:t>
      </w:r>
      <w:r w:rsidR="00971FCE">
        <w:rPr>
          <w:b/>
          <w:bCs/>
          <w:sz w:val="20"/>
          <w:szCs w:val="20"/>
          <w:lang w:val="en-GB"/>
        </w:rPr>
        <w:t xml:space="preserve">this channel is not testable. Moreover, </w:t>
      </w:r>
      <w:r>
        <w:rPr>
          <w:b/>
          <w:bCs/>
          <w:sz w:val="20"/>
          <w:szCs w:val="20"/>
          <w:lang w:val="en-GB"/>
        </w:rPr>
        <w:t>this is not a mandatory scenario</w:t>
      </w:r>
      <w:r w:rsidR="00971FCE">
        <w:rPr>
          <w:b/>
          <w:bCs/>
          <w:sz w:val="20"/>
          <w:szCs w:val="20"/>
          <w:lang w:val="en-GB"/>
        </w:rPr>
        <w:t xml:space="preserve"> since</w:t>
      </w:r>
      <w:r>
        <w:rPr>
          <w:b/>
          <w:bCs/>
          <w:sz w:val="20"/>
          <w:szCs w:val="20"/>
          <w:lang w:val="en-GB"/>
        </w:rPr>
        <w:t xml:space="preserve"> </w:t>
      </w:r>
      <w:r w:rsidR="00971FCE">
        <w:rPr>
          <w:b/>
          <w:bCs/>
          <w:sz w:val="20"/>
          <w:szCs w:val="20"/>
          <w:lang w:val="en-GB"/>
        </w:rPr>
        <w:t>f</w:t>
      </w:r>
      <w:r>
        <w:rPr>
          <w:b/>
          <w:bCs/>
          <w:sz w:val="20"/>
          <w:szCs w:val="20"/>
          <w:lang w:val="en-GB"/>
        </w:rPr>
        <w:t>requency bands considered in this WI only require mandatory support of 2Rx.</w:t>
      </w:r>
    </w:p>
    <w:p w14:paraId="7976D880" w14:textId="5A797D2F" w:rsidR="00C42D93" w:rsidRPr="00C42D93" w:rsidRDefault="00C42D93" w:rsidP="00C42D93">
      <w:pPr>
        <w:spacing w:after="120"/>
        <w:rPr>
          <w:rFonts w:eastAsia="SimSun"/>
          <w:b/>
          <w:bCs/>
          <w:sz w:val="20"/>
          <w:szCs w:val="20"/>
          <w:lang w:val="en-GB" w:eastAsia="en-GB"/>
        </w:rPr>
      </w:pPr>
      <w:r>
        <w:rPr>
          <w:rFonts w:eastAsia="SimSun"/>
          <w:sz w:val="20"/>
          <w:szCs w:val="20"/>
          <w:lang w:val="en-GB" w:eastAsia="en-GB"/>
        </w:rPr>
        <w:t xml:space="preserve">In addition, it has been discussed whether </w:t>
      </w:r>
      <w:r w:rsidRPr="00C42D93">
        <w:rPr>
          <w:rFonts w:eastAsia="SimSun"/>
          <w:sz w:val="20"/>
          <w:szCs w:val="20"/>
          <w:lang w:val="en-GB" w:eastAsia="en-GB"/>
        </w:rPr>
        <w:t>to consider HST conditions for PBCH</w:t>
      </w:r>
      <w:r>
        <w:rPr>
          <w:rFonts w:eastAsia="SimSun"/>
          <w:sz w:val="20"/>
          <w:szCs w:val="20"/>
          <w:lang w:val="en-GB" w:eastAsia="en-GB"/>
        </w:rPr>
        <w:t>. From Apple’s point of view, we strongly disagree with this proposal since PBCH is not a bottleneck scenario, hence it should not be addressed as a minimum requirement.</w:t>
      </w:r>
      <w:r w:rsidR="00D06563">
        <w:rPr>
          <w:rFonts w:eastAsia="SimSun"/>
          <w:sz w:val="20"/>
          <w:szCs w:val="20"/>
          <w:lang w:val="en-GB" w:eastAsia="en-GB"/>
        </w:rPr>
        <w:t xml:space="preserve"> Any performance difference would be an artifact of using a different channel, but this would not exercise any extra functionality in the </w:t>
      </w:r>
      <w:r w:rsidR="00F13CC7">
        <w:rPr>
          <w:rFonts w:eastAsia="SimSun"/>
          <w:sz w:val="20"/>
          <w:szCs w:val="20"/>
          <w:lang w:val="en-GB" w:eastAsia="en-GB"/>
        </w:rPr>
        <w:t>UE.</w:t>
      </w:r>
    </w:p>
    <w:p w14:paraId="1DB7449A" w14:textId="52119C0B" w:rsidR="00C42D93" w:rsidRDefault="00C42D93" w:rsidP="00C42D93">
      <w:pPr>
        <w:spacing w:after="120"/>
        <w:rPr>
          <w:rFonts w:eastAsia="SimSun"/>
          <w:b/>
          <w:bCs/>
          <w:sz w:val="20"/>
          <w:szCs w:val="20"/>
          <w:lang w:val="en-GB" w:eastAsia="en-GB"/>
        </w:rPr>
      </w:pPr>
      <w:r w:rsidRPr="00422963">
        <w:rPr>
          <w:b/>
          <w:bCs/>
          <w:sz w:val="20"/>
          <w:szCs w:val="20"/>
          <w:u w:val="single"/>
          <w:lang w:val="en-GB"/>
        </w:rPr>
        <w:t xml:space="preserve">Proposal </w:t>
      </w:r>
      <w:r w:rsidR="00965BF2">
        <w:rPr>
          <w:b/>
          <w:bCs/>
          <w:sz w:val="20"/>
          <w:szCs w:val="20"/>
          <w:u w:val="single"/>
          <w:lang w:val="en-GB"/>
        </w:rPr>
        <w:t>8</w:t>
      </w:r>
      <w:r w:rsidRPr="00422963">
        <w:rPr>
          <w:b/>
          <w:bCs/>
          <w:sz w:val="20"/>
          <w:szCs w:val="20"/>
          <w:lang w:val="en-GB"/>
        </w:rPr>
        <w:t xml:space="preserve">: </w:t>
      </w:r>
      <w:r>
        <w:rPr>
          <w:b/>
          <w:bCs/>
          <w:sz w:val="20"/>
          <w:szCs w:val="20"/>
          <w:lang w:val="en-GB"/>
        </w:rPr>
        <w:t xml:space="preserve">Do not define additional PBCH requirements under the HST scenario since this is not a bottleneck situation for the UE </w:t>
      </w:r>
      <w:r w:rsidR="00743C5F">
        <w:rPr>
          <w:b/>
          <w:bCs/>
          <w:sz w:val="20"/>
          <w:szCs w:val="20"/>
          <w:lang w:val="en-GB"/>
        </w:rPr>
        <w:t>or for</w:t>
      </w:r>
      <w:r>
        <w:rPr>
          <w:b/>
          <w:bCs/>
          <w:sz w:val="20"/>
          <w:szCs w:val="20"/>
          <w:lang w:val="en-GB"/>
        </w:rPr>
        <w:t xml:space="preserve"> the </w:t>
      </w:r>
      <w:r w:rsidR="00743C5F">
        <w:rPr>
          <w:b/>
          <w:bCs/>
          <w:sz w:val="20"/>
          <w:szCs w:val="20"/>
          <w:lang w:val="en-GB"/>
        </w:rPr>
        <w:t>n</w:t>
      </w:r>
      <w:r>
        <w:rPr>
          <w:b/>
          <w:bCs/>
          <w:sz w:val="20"/>
          <w:szCs w:val="20"/>
          <w:lang w:val="en-GB"/>
        </w:rPr>
        <w:t>etwork.</w:t>
      </w:r>
    </w:p>
    <w:p w14:paraId="6B274EE7" w14:textId="77777777" w:rsidR="007C3EB1" w:rsidRPr="007C3EB1" w:rsidRDefault="007C3EB1" w:rsidP="00D601BB">
      <w:pPr>
        <w:spacing w:after="120"/>
        <w:rPr>
          <w:rFonts w:eastAsia="SimSun"/>
          <w:b/>
          <w:bCs/>
          <w:sz w:val="20"/>
          <w:szCs w:val="20"/>
          <w:lang w:val="en-GB" w:eastAsia="en-GB"/>
        </w:rPr>
      </w:pPr>
    </w:p>
    <w:p w14:paraId="0B3141EF" w14:textId="478DB516" w:rsidR="009F52D7" w:rsidRPr="002F79EB" w:rsidRDefault="00422963" w:rsidP="009F52D7">
      <w:pPr>
        <w:pStyle w:val="Heading1"/>
        <w:rPr>
          <w:lang w:val="en-US"/>
        </w:rPr>
      </w:pPr>
      <w:r>
        <w:rPr>
          <w:lang w:val="en-US"/>
        </w:rPr>
        <w:t>5</w:t>
      </w:r>
      <w:r w:rsidR="009F52D7">
        <w:rPr>
          <w:lang w:val="en-US"/>
        </w:rPr>
        <w:t>. Conclusion</w:t>
      </w:r>
    </w:p>
    <w:p w14:paraId="142C669B" w14:textId="27E9175F" w:rsidR="004A23E2" w:rsidRDefault="00D85753" w:rsidP="004A23E2">
      <w:pPr>
        <w:spacing w:after="120"/>
        <w:rPr>
          <w:sz w:val="20"/>
          <w:szCs w:val="20"/>
          <w:lang w:val="en-GB"/>
        </w:rPr>
      </w:pPr>
      <w:r>
        <w:rPr>
          <w:sz w:val="20"/>
          <w:szCs w:val="20"/>
          <w:lang w:val="en-GB"/>
        </w:rPr>
        <w:t xml:space="preserve">Our </w:t>
      </w:r>
      <w:r w:rsidR="00C927E5">
        <w:rPr>
          <w:sz w:val="20"/>
          <w:szCs w:val="20"/>
          <w:lang w:val="en-GB"/>
        </w:rPr>
        <w:t xml:space="preserve">observations and </w:t>
      </w:r>
      <w:r>
        <w:rPr>
          <w:sz w:val="20"/>
          <w:szCs w:val="20"/>
          <w:lang w:val="en-GB"/>
        </w:rPr>
        <w:t>proposals</w:t>
      </w:r>
      <w:r w:rsidR="000B52FB">
        <w:rPr>
          <w:sz w:val="20"/>
          <w:szCs w:val="20"/>
          <w:lang w:val="en-GB"/>
        </w:rPr>
        <w:t xml:space="preserve"> are stated below:</w:t>
      </w:r>
    </w:p>
    <w:p w14:paraId="4595C3BE" w14:textId="7EE26CD4" w:rsidR="00AE711D" w:rsidRDefault="00AE711D" w:rsidP="00AE711D">
      <w:pPr>
        <w:spacing w:after="120"/>
        <w:rPr>
          <w:b/>
          <w:bCs/>
          <w:sz w:val="20"/>
          <w:szCs w:val="20"/>
          <w:lang w:val="en-GB"/>
        </w:rPr>
      </w:pPr>
      <w:r>
        <w:rPr>
          <w:b/>
          <w:bCs/>
          <w:sz w:val="20"/>
          <w:szCs w:val="20"/>
          <w:u w:val="single"/>
          <w:lang w:val="en-GB"/>
        </w:rPr>
        <w:t>Observation</w:t>
      </w:r>
      <w:r w:rsidRPr="000A5A10">
        <w:rPr>
          <w:b/>
          <w:bCs/>
          <w:sz w:val="20"/>
          <w:szCs w:val="20"/>
          <w:u w:val="single"/>
          <w:lang w:val="en-GB"/>
        </w:rPr>
        <w:t xml:space="preserve"> 1</w:t>
      </w:r>
      <w:r w:rsidRPr="000A5A10">
        <w:rPr>
          <w:b/>
          <w:bCs/>
          <w:sz w:val="20"/>
          <w:szCs w:val="20"/>
          <w:lang w:val="en-GB"/>
        </w:rPr>
        <w:t xml:space="preserve">: </w:t>
      </w:r>
      <w:proofErr w:type="gramStart"/>
      <w:r>
        <w:rPr>
          <w:b/>
          <w:bCs/>
          <w:sz w:val="20"/>
          <w:szCs w:val="20"/>
          <w:lang w:val="en-GB"/>
        </w:rPr>
        <w:t>F</w:t>
      </w:r>
      <w:r w:rsidRPr="00991807">
        <w:rPr>
          <w:b/>
          <w:bCs/>
          <w:sz w:val="20"/>
          <w:szCs w:val="20"/>
          <w:lang w:val="en-GB"/>
        </w:rPr>
        <w:t>or the purpose of</w:t>
      </w:r>
      <w:proofErr w:type="gramEnd"/>
      <w:r w:rsidRPr="00991807">
        <w:rPr>
          <w:b/>
          <w:bCs/>
          <w:sz w:val="20"/>
          <w:szCs w:val="20"/>
          <w:lang w:val="en-GB"/>
        </w:rPr>
        <w:t xml:space="preserve"> Rel-18 demodulation performance requirements, it</w:t>
      </w:r>
      <w:r>
        <w:rPr>
          <w:b/>
          <w:bCs/>
          <w:sz w:val="20"/>
          <w:szCs w:val="20"/>
          <w:lang w:val="en-GB"/>
        </w:rPr>
        <w:t>’</w:t>
      </w:r>
      <w:r w:rsidRPr="00991807">
        <w:rPr>
          <w:b/>
          <w:bCs/>
          <w:sz w:val="20"/>
          <w:szCs w:val="20"/>
          <w:lang w:val="en-GB"/>
        </w:rPr>
        <w:t>s assumed there are no UEs that only support maximum a channel bandwidth of 5</w:t>
      </w:r>
      <w:r>
        <w:rPr>
          <w:b/>
          <w:bCs/>
          <w:sz w:val="20"/>
          <w:szCs w:val="20"/>
          <w:lang w:val="en-GB"/>
        </w:rPr>
        <w:t xml:space="preserve"> </w:t>
      </w:r>
      <w:proofErr w:type="spellStart"/>
      <w:r w:rsidRPr="00991807">
        <w:rPr>
          <w:b/>
          <w:bCs/>
          <w:sz w:val="20"/>
          <w:szCs w:val="20"/>
          <w:lang w:val="en-GB"/>
        </w:rPr>
        <w:t>MHz</w:t>
      </w:r>
      <w:r w:rsidR="002A5222">
        <w:rPr>
          <w:b/>
          <w:bCs/>
          <w:sz w:val="20"/>
          <w:szCs w:val="20"/>
          <w:lang w:val="en-GB"/>
        </w:rPr>
        <w:t>.</w:t>
      </w:r>
      <w:proofErr w:type="spellEnd"/>
    </w:p>
    <w:p w14:paraId="0C39E010" w14:textId="7DC04B96" w:rsidR="00AE711D" w:rsidRDefault="00AE711D" w:rsidP="00AE711D">
      <w:pPr>
        <w:spacing w:after="120"/>
        <w:rPr>
          <w:b/>
          <w:bCs/>
          <w:sz w:val="20"/>
          <w:szCs w:val="20"/>
        </w:rPr>
      </w:pPr>
      <w:r>
        <w:rPr>
          <w:b/>
          <w:bCs/>
          <w:sz w:val="20"/>
          <w:szCs w:val="20"/>
          <w:u w:val="single"/>
          <w:lang w:val="en-GB"/>
        </w:rPr>
        <w:t>Observation</w:t>
      </w:r>
      <w:r w:rsidRPr="000A5A10">
        <w:rPr>
          <w:b/>
          <w:bCs/>
          <w:sz w:val="20"/>
          <w:szCs w:val="20"/>
          <w:u w:val="single"/>
          <w:lang w:val="en-GB"/>
        </w:rPr>
        <w:t xml:space="preserve"> </w:t>
      </w:r>
      <w:r>
        <w:rPr>
          <w:b/>
          <w:bCs/>
          <w:sz w:val="20"/>
          <w:szCs w:val="20"/>
          <w:u w:val="single"/>
          <w:lang w:val="en-GB"/>
        </w:rPr>
        <w:t>2</w:t>
      </w:r>
      <w:r w:rsidRPr="000A5A10">
        <w:rPr>
          <w:b/>
          <w:bCs/>
          <w:sz w:val="20"/>
          <w:szCs w:val="20"/>
          <w:lang w:val="en-GB"/>
        </w:rPr>
        <w:t xml:space="preserve">: </w:t>
      </w:r>
      <w:r w:rsidRPr="00991807">
        <w:rPr>
          <w:b/>
          <w:bCs/>
          <w:sz w:val="20"/>
          <w:szCs w:val="20"/>
          <w:lang w:val="en-GB"/>
        </w:rPr>
        <w:t xml:space="preserve">PDSCH requirements </w:t>
      </w:r>
      <w:r>
        <w:rPr>
          <w:b/>
          <w:bCs/>
          <w:sz w:val="20"/>
          <w:szCs w:val="20"/>
          <w:lang w:val="en-GB"/>
        </w:rPr>
        <w:t xml:space="preserve">for UEs that support channel bandwidth of more than 5MHz can be reused for UEs that also </w:t>
      </w:r>
      <w:r w:rsidRPr="00991807">
        <w:rPr>
          <w:b/>
          <w:bCs/>
          <w:sz w:val="20"/>
          <w:szCs w:val="20"/>
          <w:lang w:val="en-GB"/>
        </w:rPr>
        <w:t xml:space="preserve">support </w:t>
      </w:r>
      <w:r>
        <w:rPr>
          <w:b/>
          <w:bCs/>
          <w:sz w:val="20"/>
          <w:szCs w:val="20"/>
          <w:lang w:val="en-GB"/>
        </w:rPr>
        <w:t>l</w:t>
      </w:r>
      <w:r w:rsidRPr="00991807">
        <w:rPr>
          <w:b/>
          <w:bCs/>
          <w:sz w:val="20"/>
          <w:szCs w:val="20"/>
          <w:lang w:val="en-GB"/>
        </w:rPr>
        <w:t>ess than 5MHz channel bandwidth</w:t>
      </w:r>
      <w:r>
        <w:rPr>
          <w:b/>
          <w:bCs/>
          <w:sz w:val="20"/>
          <w:szCs w:val="20"/>
          <w:lang w:val="en-GB"/>
        </w:rPr>
        <w:t>s</w:t>
      </w:r>
      <w:r w:rsidR="002A5222">
        <w:rPr>
          <w:b/>
          <w:bCs/>
          <w:sz w:val="20"/>
          <w:szCs w:val="20"/>
        </w:rPr>
        <w:t>.</w:t>
      </w:r>
    </w:p>
    <w:p w14:paraId="23558B93" w14:textId="5520B75F" w:rsidR="00AE711D" w:rsidRDefault="00AE711D" w:rsidP="00AE711D">
      <w:pPr>
        <w:spacing w:after="120"/>
        <w:rPr>
          <w:iCs/>
          <w:sz w:val="20"/>
          <w:szCs w:val="20"/>
        </w:rPr>
      </w:pPr>
      <w:r w:rsidRPr="000A5A10">
        <w:rPr>
          <w:b/>
          <w:bCs/>
          <w:sz w:val="20"/>
          <w:szCs w:val="20"/>
          <w:u w:val="single"/>
          <w:lang w:val="en-GB"/>
        </w:rPr>
        <w:t>Proposal 1</w:t>
      </w:r>
      <w:r w:rsidRPr="000A5A10">
        <w:rPr>
          <w:b/>
          <w:bCs/>
          <w:sz w:val="20"/>
          <w:szCs w:val="20"/>
          <w:lang w:val="en-GB"/>
        </w:rPr>
        <w:t xml:space="preserve">: </w:t>
      </w:r>
      <w:r w:rsidRPr="00991807">
        <w:rPr>
          <w:b/>
          <w:bCs/>
          <w:sz w:val="20"/>
          <w:szCs w:val="20"/>
        </w:rPr>
        <w:t>Do not introduce new PDSCH requirements for 3MHz CBW</w:t>
      </w:r>
      <w:r w:rsidR="002A5222">
        <w:rPr>
          <w:b/>
          <w:bCs/>
          <w:sz w:val="20"/>
          <w:szCs w:val="20"/>
        </w:rPr>
        <w:t>.</w:t>
      </w:r>
    </w:p>
    <w:p w14:paraId="39CF574C" w14:textId="63279758" w:rsidR="00AE711D" w:rsidRDefault="00AE711D" w:rsidP="00AE711D">
      <w:pPr>
        <w:spacing w:after="120"/>
        <w:rPr>
          <w:iCs/>
          <w:sz w:val="20"/>
          <w:szCs w:val="20"/>
        </w:rPr>
      </w:pPr>
      <w:r w:rsidRPr="000A5A10">
        <w:rPr>
          <w:b/>
          <w:bCs/>
          <w:sz w:val="20"/>
          <w:szCs w:val="20"/>
          <w:u w:val="single"/>
          <w:lang w:val="en-GB"/>
        </w:rPr>
        <w:t xml:space="preserve">Proposal </w:t>
      </w:r>
      <w:r>
        <w:rPr>
          <w:b/>
          <w:bCs/>
          <w:sz w:val="20"/>
          <w:szCs w:val="20"/>
          <w:u w:val="single"/>
          <w:lang w:val="en-GB"/>
        </w:rPr>
        <w:t>2</w:t>
      </w:r>
      <w:r w:rsidRPr="000A5A10">
        <w:rPr>
          <w:b/>
          <w:bCs/>
          <w:sz w:val="20"/>
          <w:szCs w:val="20"/>
          <w:lang w:val="en-GB"/>
        </w:rPr>
        <w:t xml:space="preserve">: </w:t>
      </w:r>
      <w:r w:rsidRPr="00991807">
        <w:rPr>
          <w:b/>
          <w:bCs/>
          <w:sz w:val="20"/>
          <w:szCs w:val="20"/>
        </w:rPr>
        <w:t xml:space="preserve">Do not introduce new </w:t>
      </w:r>
      <w:r>
        <w:rPr>
          <w:b/>
          <w:bCs/>
          <w:sz w:val="20"/>
          <w:szCs w:val="20"/>
        </w:rPr>
        <w:t>SDR</w:t>
      </w:r>
      <w:r w:rsidRPr="00991807">
        <w:rPr>
          <w:b/>
          <w:bCs/>
          <w:sz w:val="20"/>
          <w:szCs w:val="20"/>
        </w:rPr>
        <w:t xml:space="preserve"> requirements for 3MHz CBW</w:t>
      </w:r>
      <w:r w:rsidR="002A5222">
        <w:rPr>
          <w:b/>
          <w:bCs/>
          <w:sz w:val="20"/>
          <w:szCs w:val="20"/>
        </w:rPr>
        <w:t>.</w:t>
      </w:r>
    </w:p>
    <w:p w14:paraId="5CF12629" w14:textId="77777777" w:rsidR="00AE711D" w:rsidRDefault="00AE711D" w:rsidP="00AE711D">
      <w:pPr>
        <w:spacing w:after="120"/>
        <w:rPr>
          <w:b/>
          <w:bCs/>
          <w:sz w:val="20"/>
          <w:szCs w:val="20"/>
          <w:lang w:val="en-GB"/>
        </w:rPr>
      </w:pPr>
      <w:r>
        <w:rPr>
          <w:b/>
          <w:bCs/>
          <w:sz w:val="20"/>
          <w:szCs w:val="20"/>
          <w:u w:val="single"/>
          <w:lang w:val="en-GB"/>
        </w:rPr>
        <w:t>Observation</w:t>
      </w:r>
      <w:r w:rsidRPr="000A5A10">
        <w:rPr>
          <w:b/>
          <w:bCs/>
          <w:sz w:val="20"/>
          <w:szCs w:val="20"/>
          <w:u w:val="single"/>
          <w:lang w:val="en-GB"/>
        </w:rPr>
        <w:t xml:space="preserve"> </w:t>
      </w:r>
      <w:r>
        <w:rPr>
          <w:b/>
          <w:bCs/>
          <w:sz w:val="20"/>
          <w:szCs w:val="20"/>
          <w:u w:val="single"/>
          <w:lang w:val="en-GB"/>
        </w:rPr>
        <w:t>3</w:t>
      </w:r>
      <w:r w:rsidRPr="000A5A10">
        <w:rPr>
          <w:b/>
          <w:bCs/>
          <w:sz w:val="20"/>
          <w:szCs w:val="20"/>
          <w:lang w:val="en-GB"/>
        </w:rPr>
        <w:t xml:space="preserve">: </w:t>
      </w:r>
      <w:r>
        <w:rPr>
          <w:b/>
          <w:bCs/>
          <w:sz w:val="20"/>
          <w:szCs w:val="20"/>
          <w:lang w:val="en-GB"/>
        </w:rPr>
        <w:t>CORESET#0 performance testability remains an unsolved issue, which is shared with PBCH.</w:t>
      </w:r>
    </w:p>
    <w:p w14:paraId="2A51C7B7" w14:textId="77777777" w:rsidR="00AE711D" w:rsidRDefault="00AE711D" w:rsidP="00AE711D">
      <w:pPr>
        <w:spacing w:after="120"/>
        <w:rPr>
          <w:rFonts w:eastAsia="SimSun"/>
          <w:sz w:val="20"/>
          <w:szCs w:val="20"/>
          <w:lang w:val="en-GB" w:eastAsia="en-GB"/>
        </w:rPr>
      </w:pPr>
      <w:r>
        <w:rPr>
          <w:b/>
          <w:bCs/>
          <w:sz w:val="20"/>
          <w:szCs w:val="20"/>
          <w:u w:val="single"/>
          <w:lang w:val="en-GB"/>
        </w:rPr>
        <w:t>Observation</w:t>
      </w:r>
      <w:r w:rsidRPr="000A5A10">
        <w:rPr>
          <w:b/>
          <w:bCs/>
          <w:sz w:val="20"/>
          <w:szCs w:val="20"/>
          <w:u w:val="single"/>
          <w:lang w:val="en-GB"/>
        </w:rPr>
        <w:t xml:space="preserve"> </w:t>
      </w:r>
      <w:r>
        <w:rPr>
          <w:b/>
          <w:bCs/>
          <w:sz w:val="20"/>
          <w:szCs w:val="20"/>
          <w:u w:val="single"/>
          <w:lang w:val="en-GB"/>
        </w:rPr>
        <w:t>4</w:t>
      </w:r>
      <w:r w:rsidRPr="000A5A10">
        <w:rPr>
          <w:b/>
          <w:bCs/>
          <w:sz w:val="20"/>
          <w:szCs w:val="20"/>
          <w:lang w:val="en-GB"/>
        </w:rPr>
        <w:t xml:space="preserve">: </w:t>
      </w:r>
      <w:r>
        <w:rPr>
          <w:b/>
          <w:bCs/>
          <w:sz w:val="20"/>
          <w:szCs w:val="20"/>
          <w:lang w:val="en-GB"/>
        </w:rPr>
        <w:t>There are no requirements on the acquisition of RMSI, since like PBCH, this is not a bottleneck channel.</w:t>
      </w:r>
    </w:p>
    <w:p w14:paraId="03FF2E68" w14:textId="1E6782A3" w:rsidR="007C3EB1" w:rsidRDefault="00AE711D" w:rsidP="00AE711D">
      <w:pPr>
        <w:spacing w:after="120"/>
        <w:rPr>
          <w:b/>
          <w:bCs/>
          <w:sz w:val="20"/>
          <w:szCs w:val="20"/>
          <w:lang w:val="en-GB"/>
        </w:rPr>
      </w:pPr>
      <w:r w:rsidRPr="00422963">
        <w:rPr>
          <w:b/>
          <w:bCs/>
          <w:sz w:val="20"/>
          <w:szCs w:val="20"/>
          <w:u w:val="single"/>
          <w:lang w:val="en-GB"/>
        </w:rPr>
        <w:t xml:space="preserve">Proposal </w:t>
      </w:r>
      <w:r>
        <w:rPr>
          <w:b/>
          <w:bCs/>
          <w:sz w:val="20"/>
          <w:szCs w:val="20"/>
          <w:u w:val="single"/>
          <w:lang w:val="en-GB"/>
        </w:rPr>
        <w:t>3</w:t>
      </w:r>
      <w:r w:rsidRPr="00422963">
        <w:rPr>
          <w:b/>
          <w:bCs/>
          <w:sz w:val="20"/>
          <w:szCs w:val="20"/>
          <w:lang w:val="en-GB"/>
        </w:rPr>
        <w:t xml:space="preserve">: </w:t>
      </w:r>
      <w:r>
        <w:rPr>
          <w:b/>
          <w:bCs/>
          <w:sz w:val="20"/>
          <w:szCs w:val="20"/>
          <w:lang w:val="en-GB"/>
        </w:rPr>
        <w:t>Do not introduce new requirements for punctured PDCCH with focus on CORESET#0 puncturing since this is not a testable scenario or a bottleneck channel.</w:t>
      </w:r>
    </w:p>
    <w:p w14:paraId="02E91586" w14:textId="3A46EF0C" w:rsidR="008C33B4" w:rsidRPr="008C33B4" w:rsidRDefault="008C33B4" w:rsidP="00AE711D">
      <w:pPr>
        <w:spacing w:after="120"/>
        <w:rPr>
          <w:rFonts w:eastAsia="SimSun"/>
          <w:sz w:val="20"/>
          <w:szCs w:val="20"/>
          <w:lang w:eastAsia="en-GB"/>
        </w:rPr>
      </w:pPr>
      <w:r w:rsidRPr="00422963">
        <w:rPr>
          <w:b/>
          <w:bCs/>
          <w:sz w:val="20"/>
          <w:szCs w:val="20"/>
          <w:u w:val="single"/>
          <w:lang w:val="en-GB"/>
        </w:rPr>
        <w:t xml:space="preserve">Proposal </w:t>
      </w:r>
      <w:r>
        <w:rPr>
          <w:b/>
          <w:bCs/>
          <w:sz w:val="20"/>
          <w:szCs w:val="20"/>
          <w:u w:val="single"/>
          <w:lang w:val="en-GB"/>
        </w:rPr>
        <w:t>4</w:t>
      </w:r>
      <w:r w:rsidRPr="00422963">
        <w:rPr>
          <w:b/>
          <w:bCs/>
          <w:sz w:val="20"/>
          <w:szCs w:val="20"/>
          <w:lang w:val="en-GB"/>
        </w:rPr>
        <w:t xml:space="preserve">: </w:t>
      </w:r>
      <w:r>
        <w:rPr>
          <w:b/>
          <w:bCs/>
          <w:sz w:val="20"/>
          <w:szCs w:val="20"/>
          <w:lang w:val="en-GB"/>
        </w:rPr>
        <w:t>Do not introduce HST scenario for PDCCH requirements.</w:t>
      </w:r>
    </w:p>
    <w:p w14:paraId="610689FF" w14:textId="7DA61959" w:rsidR="00533D5D" w:rsidRDefault="00533D5D" w:rsidP="00AE711D">
      <w:pPr>
        <w:spacing w:after="120"/>
        <w:rPr>
          <w:b/>
          <w:bCs/>
          <w:sz w:val="20"/>
          <w:szCs w:val="20"/>
          <w:lang w:val="en-GB"/>
        </w:rPr>
      </w:pPr>
      <w:r w:rsidRPr="00422963">
        <w:rPr>
          <w:b/>
          <w:bCs/>
          <w:sz w:val="20"/>
          <w:szCs w:val="20"/>
          <w:u w:val="single"/>
          <w:lang w:val="en-GB"/>
        </w:rPr>
        <w:t xml:space="preserve">Proposal </w:t>
      </w:r>
      <w:r w:rsidR="008C33B4">
        <w:rPr>
          <w:b/>
          <w:bCs/>
          <w:sz w:val="20"/>
          <w:szCs w:val="20"/>
          <w:u w:val="single"/>
          <w:lang w:val="en-GB"/>
        </w:rPr>
        <w:t>5</w:t>
      </w:r>
      <w:r w:rsidRPr="00422963">
        <w:rPr>
          <w:b/>
          <w:bCs/>
          <w:sz w:val="20"/>
          <w:szCs w:val="20"/>
          <w:lang w:val="en-GB"/>
        </w:rPr>
        <w:t xml:space="preserve">: </w:t>
      </w:r>
      <w:r>
        <w:rPr>
          <w:b/>
          <w:bCs/>
          <w:sz w:val="20"/>
          <w:szCs w:val="20"/>
          <w:lang w:val="en-GB"/>
        </w:rPr>
        <w:t>RAN4 to revisit which stakeholders would benefit from keep defining requirements that are not testable by RAN5, and whether there is actual value in maintaining the agreement on introducing new requirements for punctured PBCH conditions.</w:t>
      </w:r>
    </w:p>
    <w:p w14:paraId="74C53464" w14:textId="48195DC3" w:rsidR="00533D5D" w:rsidRDefault="00533D5D" w:rsidP="00533D5D">
      <w:pPr>
        <w:spacing w:after="120"/>
        <w:rPr>
          <w:b/>
          <w:bCs/>
          <w:sz w:val="20"/>
          <w:szCs w:val="20"/>
          <w:lang w:val="en-GB"/>
        </w:rPr>
      </w:pPr>
      <w:r w:rsidRPr="00422963">
        <w:rPr>
          <w:b/>
          <w:bCs/>
          <w:sz w:val="20"/>
          <w:szCs w:val="20"/>
          <w:u w:val="single"/>
          <w:lang w:val="en-GB"/>
        </w:rPr>
        <w:t xml:space="preserve">Proposal </w:t>
      </w:r>
      <w:r w:rsidR="008C33B4">
        <w:rPr>
          <w:b/>
          <w:bCs/>
          <w:sz w:val="20"/>
          <w:szCs w:val="20"/>
          <w:u w:val="single"/>
          <w:lang w:val="en-GB"/>
        </w:rPr>
        <w:t>6</w:t>
      </w:r>
      <w:r w:rsidRPr="00422963">
        <w:rPr>
          <w:b/>
          <w:bCs/>
          <w:sz w:val="20"/>
          <w:szCs w:val="20"/>
          <w:lang w:val="en-GB"/>
        </w:rPr>
        <w:t xml:space="preserve">: </w:t>
      </w:r>
      <w:r>
        <w:rPr>
          <w:b/>
          <w:bCs/>
          <w:sz w:val="20"/>
          <w:szCs w:val="20"/>
          <w:lang w:val="en-GB"/>
        </w:rPr>
        <w:t>Do not consider new requirements for 1x2 PBCH since the channel is not testable.</w:t>
      </w:r>
    </w:p>
    <w:p w14:paraId="4C2F7A03" w14:textId="714C8CC4" w:rsidR="00533D5D" w:rsidRDefault="00533D5D" w:rsidP="00533D5D">
      <w:pPr>
        <w:spacing w:after="120"/>
        <w:rPr>
          <w:b/>
          <w:bCs/>
          <w:sz w:val="20"/>
          <w:szCs w:val="20"/>
          <w:lang w:val="en-GB"/>
        </w:rPr>
      </w:pPr>
      <w:r w:rsidRPr="00422963">
        <w:rPr>
          <w:b/>
          <w:bCs/>
          <w:sz w:val="20"/>
          <w:szCs w:val="20"/>
          <w:u w:val="single"/>
          <w:lang w:val="en-GB"/>
        </w:rPr>
        <w:t xml:space="preserve">Proposal </w:t>
      </w:r>
      <w:r w:rsidR="008C33B4">
        <w:rPr>
          <w:b/>
          <w:bCs/>
          <w:sz w:val="20"/>
          <w:szCs w:val="20"/>
          <w:u w:val="single"/>
          <w:lang w:val="en-GB"/>
        </w:rPr>
        <w:t>7</w:t>
      </w:r>
      <w:r w:rsidRPr="00422963">
        <w:rPr>
          <w:b/>
          <w:bCs/>
          <w:sz w:val="20"/>
          <w:szCs w:val="20"/>
          <w:lang w:val="en-GB"/>
        </w:rPr>
        <w:t xml:space="preserve">: </w:t>
      </w:r>
      <w:r>
        <w:rPr>
          <w:b/>
          <w:bCs/>
          <w:sz w:val="20"/>
          <w:szCs w:val="20"/>
          <w:lang w:val="en-GB"/>
        </w:rPr>
        <w:t>Do not consider 1x4 antenna configuration scenario for PBCH since this channel is not testable. Moreover, this is not a mandatory scenario since frequency bands considered in this WI only require mandatory support of 2Rx.</w:t>
      </w:r>
    </w:p>
    <w:p w14:paraId="638744E6" w14:textId="3086B127" w:rsidR="00054981" w:rsidRPr="00533D5D" w:rsidRDefault="00533D5D" w:rsidP="004A23E2">
      <w:pPr>
        <w:spacing w:after="120"/>
        <w:rPr>
          <w:rFonts w:eastAsia="SimSun"/>
          <w:b/>
          <w:bCs/>
          <w:sz w:val="20"/>
          <w:szCs w:val="20"/>
          <w:lang w:val="en-GB" w:eastAsia="en-GB"/>
        </w:rPr>
      </w:pPr>
      <w:r w:rsidRPr="00422963">
        <w:rPr>
          <w:b/>
          <w:bCs/>
          <w:sz w:val="20"/>
          <w:szCs w:val="20"/>
          <w:u w:val="single"/>
          <w:lang w:val="en-GB"/>
        </w:rPr>
        <w:lastRenderedPageBreak/>
        <w:t xml:space="preserve">Proposal </w:t>
      </w:r>
      <w:r w:rsidR="008C33B4">
        <w:rPr>
          <w:b/>
          <w:bCs/>
          <w:sz w:val="20"/>
          <w:szCs w:val="20"/>
          <w:u w:val="single"/>
          <w:lang w:val="en-GB"/>
        </w:rPr>
        <w:t>8</w:t>
      </w:r>
      <w:r w:rsidRPr="00422963">
        <w:rPr>
          <w:b/>
          <w:bCs/>
          <w:sz w:val="20"/>
          <w:szCs w:val="20"/>
          <w:lang w:val="en-GB"/>
        </w:rPr>
        <w:t xml:space="preserve">: </w:t>
      </w:r>
      <w:r>
        <w:rPr>
          <w:b/>
          <w:bCs/>
          <w:sz w:val="20"/>
          <w:szCs w:val="20"/>
          <w:lang w:val="en-GB"/>
        </w:rPr>
        <w:t>Do not define additional PBCH requirements under the HST scenario since this is not a bottleneck situation for the UE or for the network.</w:t>
      </w:r>
    </w:p>
    <w:p w14:paraId="6EFAE28F" w14:textId="62513260" w:rsidR="000B52FB" w:rsidRPr="000B52FB" w:rsidRDefault="009F52D7" w:rsidP="000B52FB">
      <w:pPr>
        <w:pStyle w:val="Heading1"/>
        <w:ind w:left="432" w:hanging="432"/>
        <w:rPr>
          <w:lang w:val="en-US"/>
        </w:rPr>
      </w:pPr>
      <w:r>
        <w:rPr>
          <w:lang w:val="en-US"/>
        </w:rPr>
        <w:t>Reference</w:t>
      </w:r>
      <w:r w:rsidR="00963D54">
        <w:rPr>
          <w:lang w:val="en-US"/>
        </w:rPr>
        <w:t>s</w:t>
      </w:r>
    </w:p>
    <w:p w14:paraId="223330A3" w14:textId="3A556A25" w:rsidR="0012332D" w:rsidRPr="004C6C82" w:rsidRDefault="00A630CD" w:rsidP="0012332D">
      <w:pPr>
        <w:pStyle w:val="ListParagraph"/>
        <w:numPr>
          <w:ilvl w:val="0"/>
          <w:numId w:val="2"/>
        </w:numPr>
        <w:spacing w:after="120"/>
        <w:ind w:firstLineChars="0"/>
        <w:jc w:val="both"/>
        <w:rPr>
          <w:rFonts w:ascii="Times New Roman" w:eastAsia="Times New Roman" w:hAnsi="Times New Roman" w:cs="Times New Roman"/>
          <w:bCs/>
          <w:sz w:val="20"/>
          <w:szCs w:val="20"/>
          <w:lang w:eastAsia="en-US"/>
        </w:rPr>
      </w:pPr>
      <w:r w:rsidRPr="00A630CD">
        <w:rPr>
          <w:rFonts w:ascii="Times New Roman" w:eastAsia="Times New Roman" w:hAnsi="Times New Roman" w:cs="Times New Roman"/>
          <w:sz w:val="20"/>
          <w:szCs w:val="20"/>
          <w:lang w:val="en-GB" w:eastAsia="en-US"/>
        </w:rPr>
        <w:t>R4-2321064</w:t>
      </w:r>
      <w:r w:rsidR="000B52FB" w:rsidRPr="00A630CD">
        <w:rPr>
          <w:rFonts w:ascii="Times New Roman" w:eastAsia="Times New Roman" w:hAnsi="Times New Roman" w:cs="Times New Roman"/>
          <w:sz w:val="20"/>
          <w:szCs w:val="20"/>
          <w:lang w:eastAsia="en-US"/>
        </w:rPr>
        <w:t>,</w:t>
      </w:r>
      <w:r w:rsidR="000B52FB" w:rsidRPr="000B52FB">
        <w:rPr>
          <w:rFonts w:ascii="Times New Roman" w:eastAsia="Times New Roman" w:hAnsi="Times New Roman" w:cs="Times New Roman"/>
          <w:bCs/>
          <w:sz w:val="20"/>
          <w:szCs w:val="20"/>
          <w:lang w:eastAsia="en-US"/>
        </w:rPr>
        <w:t xml:space="preserve"> “</w:t>
      </w:r>
      <w:r w:rsidR="0096393F" w:rsidRPr="0096393F">
        <w:rPr>
          <w:rFonts w:ascii="Times New Roman" w:eastAsia="Times New Roman" w:hAnsi="Times New Roman" w:cs="Times New Roman"/>
          <w:bCs/>
          <w:sz w:val="20"/>
          <w:szCs w:val="20"/>
          <w:lang w:val="en-GB" w:eastAsia="en-US"/>
        </w:rPr>
        <w:t>WF on NR_FR1_lessthan_5MHz_BW_demod</w:t>
      </w:r>
      <w:r w:rsidR="004C6C82" w:rsidRPr="000B52FB">
        <w:rPr>
          <w:rFonts w:ascii="Times New Roman" w:eastAsia="Times New Roman" w:hAnsi="Times New Roman" w:cs="Times New Roman"/>
          <w:bCs/>
          <w:sz w:val="20"/>
          <w:szCs w:val="20"/>
          <w:lang w:eastAsia="en-US"/>
        </w:rPr>
        <w:t xml:space="preserve">”, </w:t>
      </w:r>
      <w:r w:rsidR="0096393F">
        <w:rPr>
          <w:rFonts w:ascii="Times New Roman" w:eastAsia="Times New Roman" w:hAnsi="Times New Roman" w:cs="Times New Roman"/>
          <w:bCs/>
          <w:sz w:val="20"/>
          <w:szCs w:val="20"/>
          <w:lang w:eastAsia="en-US"/>
        </w:rPr>
        <w:t>Nokia</w:t>
      </w:r>
      <w:r w:rsidR="004C6C82" w:rsidRPr="000B52FB">
        <w:rPr>
          <w:rFonts w:ascii="Times New Roman" w:eastAsia="Times New Roman" w:hAnsi="Times New Roman" w:cs="Times New Roman"/>
          <w:bCs/>
          <w:sz w:val="20"/>
          <w:szCs w:val="20"/>
          <w:lang w:eastAsia="en-US"/>
        </w:rPr>
        <w:t>.</w:t>
      </w:r>
    </w:p>
    <w:p w14:paraId="57796A25" w14:textId="131A6BFF" w:rsidR="00924CB2" w:rsidRPr="004E55BC" w:rsidRDefault="00924CB2" w:rsidP="000B52FB">
      <w:pPr>
        <w:pStyle w:val="ListParagraph"/>
        <w:spacing w:after="120"/>
        <w:ind w:left="432" w:firstLineChars="0" w:firstLine="0"/>
        <w:jc w:val="both"/>
        <w:rPr>
          <w:rFonts w:ascii="Times New Roman" w:eastAsia="Times New Roman" w:hAnsi="Times New Roman" w:cs="Times New Roman"/>
          <w:sz w:val="20"/>
          <w:szCs w:val="20"/>
          <w:lang w:eastAsia="en-US"/>
        </w:rPr>
      </w:pPr>
    </w:p>
    <w:sectPr w:rsidR="00924CB2" w:rsidRPr="004E55BC" w:rsidSect="00995E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99181" w14:textId="77777777" w:rsidR="00995E8E" w:rsidRDefault="00995E8E" w:rsidP="00F30E9C">
      <w:r>
        <w:separator/>
      </w:r>
    </w:p>
  </w:endnote>
  <w:endnote w:type="continuationSeparator" w:id="0">
    <w:p w14:paraId="5900433E" w14:textId="77777777" w:rsidR="00995E8E" w:rsidRDefault="00995E8E" w:rsidP="00F3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A93A0" w14:textId="77777777" w:rsidR="00995E8E" w:rsidRDefault="00995E8E" w:rsidP="00F30E9C">
      <w:r>
        <w:separator/>
      </w:r>
    </w:p>
  </w:footnote>
  <w:footnote w:type="continuationSeparator" w:id="0">
    <w:p w14:paraId="71BE15F5" w14:textId="77777777" w:rsidR="00995E8E" w:rsidRDefault="00995E8E" w:rsidP="00F3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B24D5D"/>
    <w:multiLevelType w:val="hybridMultilevel"/>
    <w:tmpl w:val="6D2A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B56A11"/>
    <w:multiLevelType w:val="hybridMultilevel"/>
    <w:tmpl w:val="9E942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209A5"/>
    <w:multiLevelType w:val="multilevel"/>
    <w:tmpl w:val="4EE4056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8B2FB3"/>
    <w:multiLevelType w:val="multilevel"/>
    <w:tmpl w:val="F880E8F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19"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1" w15:restartNumberingAfterBreak="0">
    <w:nsid w:val="672C47F5"/>
    <w:multiLevelType w:val="hybridMultilevel"/>
    <w:tmpl w:val="B038DCD8"/>
    <w:lvl w:ilvl="0" w:tplc="BDC25D28">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2493D29"/>
    <w:multiLevelType w:val="multilevel"/>
    <w:tmpl w:val="B866909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7253392B"/>
    <w:multiLevelType w:val="hybridMultilevel"/>
    <w:tmpl w:val="3C92259E"/>
    <w:lvl w:ilvl="0" w:tplc="BDC25D2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9"/>
  </w:num>
  <w:num w:numId="2" w16cid:durableId="1198423226">
    <w:abstractNumId w:val="15"/>
  </w:num>
  <w:num w:numId="3" w16cid:durableId="1390378014">
    <w:abstractNumId w:val="14"/>
  </w:num>
  <w:num w:numId="4" w16cid:durableId="1651591391">
    <w:abstractNumId w:val="27"/>
  </w:num>
  <w:num w:numId="5" w16cid:durableId="1890266662">
    <w:abstractNumId w:val="28"/>
  </w:num>
  <w:num w:numId="6" w16cid:durableId="2122147124">
    <w:abstractNumId w:val="26"/>
  </w:num>
  <w:num w:numId="7" w16cid:durableId="1176337225">
    <w:abstractNumId w:val="0"/>
  </w:num>
  <w:num w:numId="8" w16cid:durableId="1785267409">
    <w:abstractNumId w:val="1"/>
  </w:num>
  <w:num w:numId="9" w16cid:durableId="130288661">
    <w:abstractNumId w:val="2"/>
  </w:num>
  <w:num w:numId="10" w16cid:durableId="1661690479">
    <w:abstractNumId w:val="30"/>
  </w:num>
  <w:num w:numId="11" w16cid:durableId="1597205487">
    <w:abstractNumId w:val="4"/>
  </w:num>
  <w:num w:numId="12" w16cid:durableId="1425761313">
    <w:abstractNumId w:val="18"/>
  </w:num>
  <w:num w:numId="13" w16cid:durableId="9255106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8577">
    <w:abstractNumId w:val="22"/>
  </w:num>
  <w:num w:numId="15" w16cid:durableId="146409650">
    <w:abstractNumId w:val="11"/>
  </w:num>
  <w:num w:numId="16" w16cid:durableId="721246799">
    <w:abstractNumId w:val="6"/>
  </w:num>
  <w:num w:numId="17" w16cid:durableId="1523208169">
    <w:abstractNumId w:val="16"/>
  </w:num>
  <w:num w:numId="18" w16cid:durableId="1419520909">
    <w:abstractNumId w:val="25"/>
  </w:num>
  <w:num w:numId="19" w16cid:durableId="553346791">
    <w:abstractNumId w:val="8"/>
  </w:num>
  <w:num w:numId="20" w16cid:durableId="946040074">
    <w:abstractNumId w:val="12"/>
  </w:num>
  <w:num w:numId="21" w16cid:durableId="1559244019">
    <w:abstractNumId w:val="29"/>
  </w:num>
  <w:num w:numId="22" w16cid:durableId="1684892477">
    <w:abstractNumId w:val="3"/>
  </w:num>
  <w:num w:numId="23" w16cid:durableId="1957447782">
    <w:abstractNumId w:val="24"/>
  </w:num>
  <w:num w:numId="24" w16cid:durableId="704253974">
    <w:abstractNumId w:val="13"/>
  </w:num>
  <w:num w:numId="25" w16cid:durableId="829756976">
    <w:abstractNumId w:val="19"/>
  </w:num>
  <w:num w:numId="26" w16cid:durableId="20985175">
    <w:abstractNumId w:val="5"/>
  </w:num>
  <w:num w:numId="27" w16cid:durableId="28577226">
    <w:abstractNumId w:val="7"/>
  </w:num>
  <w:num w:numId="28" w16cid:durableId="1536774481">
    <w:abstractNumId w:val="23"/>
  </w:num>
  <w:num w:numId="29" w16cid:durableId="1264845696">
    <w:abstractNumId w:val="21"/>
  </w:num>
  <w:num w:numId="30" w16cid:durableId="327639016">
    <w:abstractNumId w:val="20"/>
  </w:num>
  <w:num w:numId="31" w16cid:durableId="1284921117">
    <w:abstractNumId w:val="10"/>
  </w:num>
  <w:num w:numId="32" w16cid:durableId="12741666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1052C"/>
    <w:rsid w:val="0003368D"/>
    <w:rsid w:val="00035CCF"/>
    <w:rsid w:val="00046431"/>
    <w:rsid w:val="00054981"/>
    <w:rsid w:val="00055C30"/>
    <w:rsid w:val="000676D8"/>
    <w:rsid w:val="00083ED8"/>
    <w:rsid w:val="00084F53"/>
    <w:rsid w:val="0008785A"/>
    <w:rsid w:val="000A0817"/>
    <w:rsid w:val="000A5A10"/>
    <w:rsid w:val="000B00C6"/>
    <w:rsid w:val="000B52FB"/>
    <w:rsid w:val="000C2064"/>
    <w:rsid w:val="000D6EA5"/>
    <w:rsid w:val="000E3270"/>
    <w:rsid w:val="000E4EE6"/>
    <w:rsid w:val="000F29D8"/>
    <w:rsid w:val="000F617A"/>
    <w:rsid w:val="001003A0"/>
    <w:rsid w:val="001136ED"/>
    <w:rsid w:val="001155C3"/>
    <w:rsid w:val="00121828"/>
    <w:rsid w:val="00121A87"/>
    <w:rsid w:val="0012221A"/>
    <w:rsid w:val="00122E8B"/>
    <w:rsid w:val="0012332D"/>
    <w:rsid w:val="00124EF2"/>
    <w:rsid w:val="00125E7D"/>
    <w:rsid w:val="001325EA"/>
    <w:rsid w:val="001333E6"/>
    <w:rsid w:val="00141934"/>
    <w:rsid w:val="001478D2"/>
    <w:rsid w:val="00153197"/>
    <w:rsid w:val="00162A29"/>
    <w:rsid w:val="0016792E"/>
    <w:rsid w:val="00175055"/>
    <w:rsid w:val="00177147"/>
    <w:rsid w:val="001A0C7C"/>
    <w:rsid w:val="001A28CA"/>
    <w:rsid w:val="001B161F"/>
    <w:rsid w:val="001B5D0A"/>
    <w:rsid w:val="001B64EF"/>
    <w:rsid w:val="001C3450"/>
    <w:rsid w:val="001C663E"/>
    <w:rsid w:val="001C6BE1"/>
    <w:rsid w:val="001E0DE1"/>
    <w:rsid w:val="001E2909"/>
    <w:rsid w:val="00201734"/>
    <w:rsid w:val="00204DAD"/>
    <w:rsid w:val="002101FE"/>
    <w:rsid w:val="0021168F"/>
    <w:rsid w:val="002173FA"/>
    <w:rsid w:val="0021754E"/>
    <w:rsid w:val="00237D13"/>
    <w:rsid w:val="00250591"/>
    <w:rsid w:val="002547C0"/>
    <w:rsid w:val="002670AF"/>
    <w:rsid w:val="00281E49"/>
    <w:rsid w:val="002870EA"/>
    <w:rsid w:val="002872FC"/>
    <w:rsid w:val="00296939"/>
    <w:rsid w:val="002A3762"/>
    <w:rsid w:val="002A5222"/>
    <w:rsid w:val="002B0573"/>
    <w:rsid w:val="002B47B4"/>
    <w:rsid w:val="002C47FE"/>
    <w:rsid w:val="002C5133"/>
    <w:rsid w:val="002C55D6"/>
    <w:rsid w:val="002D22B2"/>
    <w:rsid w:val="002F4FA3"/>
    <w:rsid w:val="00303609"/>
    <w:rsid w:val="00306288"/>
    <w:rsid w:val="00311A87"/>
    <w:rsid w:val="00314E5E"/>
    <w:rsid w:val="00333F2C"/>
    <w:rsid w:val="00334CC9"/>
    <w:rsid w:val="003353C3"/>
    <w:rsid w:val="00343A95"/>
    <w:rsid w:val="0034484F"/>
    <w:rsid w:val="003651C9"/>
    <w:rsid w:val="0038739B"/>
    <w:rsid w:val="0039010A"/>
    <w:rsid w:val="00395B04"/>
    <w:rsid w:val="003975FD"/>
    <w:rsid w:val="003A4D59"/>
    <w:rsid w:val="003C24F8"/>
    <w:rsid w:val="003D6FDD"/>
    <w:rsid w:val="003E46EC"/>
    <w:rsid w:val="0040612A"/>
    <w:rsid w:val="00417094"/>
    <w:rsid w:val="00422963"/>
    <w:rsid w:val="00424A55"/>
    <w:rsid w:val="00453482"/>
    <w:rsid w:val="00471159"/>
    <w:rsid w:val="00473122"/>
    <w:rsid w:val="00474284"/>
    <w:rsid w:val="00477B72"/>
    <w:rsid w:val="00482869"/>
    <w:rsid w:val="00495384"/>
    <w:rsid w:val="0049686E"/>
    <w:rsid w:val="004A23E2"/>
    <w:rsid w:val="004A2444"/>
    <w:rsid w:val="004A5B90"/>
    <w:rsid w:val="004B238C"/>
    <w:rsid w:val="004B5813"/>
    <w:rsid w:val="004C6C82"/>
    <w:rsid w:val="004D1584"/>
    <w:rsid w:val="004D7DFF"/>
    <w:rsid w:val="004E36A1"/>
    <w:rsid w:val="004E55BC"/>
    <w:rsid w:val="00506A0F"/>
    <w:rsid w:val="00525C94"/>
    <w:rsid w:val="00533D5D"/>
    <w:rsid w:val="00536954"/>
    <w:rsid w:val="00540C1A"/>
    <w:rsid w:val="00543313"/>
    <w:rsid w:val="00555B06"/>
    <w:rsid w:val="00556D48"/>
    <w:rsid w:val="00565FB7"/>
    <w:rsid w:val="0057184D"/>
    <w:rsid w:val="005960F9"/>
    <w:rsid w:val="005970D0"/>
    <w:rsid w:val="005A1B6E"/>
    <w:rsid w:val="005B0EBF"/>
    <w:rsid w:val="005B410D"/>
    <w:rsid w:val="005B6F4C"/>
    <w:rsid w:val="005C785B"/>
    <w:rsid w:val="005D1B1F"/>
    <w:rsid w:val="005D390D"/>
    <w:rsid w:val="005F784F"/>
    <w:rsid w:val="00616E09"/>
    <w:rsid w:val="00621D7B"/>
    <w:rsid w:val="00626BDE"/>
    <w:rsid w:val="00626E68"/>
    <w:rsid w:val="0063070C"/>
    <w:rsid w:val="0063185F"/>
    <w:rsid w:val="00631EA8"/>
    <w:rsid w:val="0064329A"/>
    <w:rsid w:val="00656EBD"/>
    <w:rsid w:val="00674B84"/>
    <w:rsid w:val="00691D39"/>
    <w:rsid w:val="00696266"/>
    <w:rsid w:val="006A3780"/>
    <w:rsid w:val="006B1579"/>
    <w:rsid w:val="006D61C2"/>
    <w:rsid w:val="006E2896"/>
    <w:rsid w:val="006E37C8"/>
    <w:rsid w:val="006E3972"/>
    <w:rsid w:val="006F1B58"/>
    <w:rsid w:val="006F5727"/>
    <w:rsid w:val="006F6FE1"/>
    <w:rsid w:val="00706613"/>
    <w:rsid w:val="00727EAA"/>
    <w:rsid w:val="00730BC2"/>
    <w:rsid w:val="00743C5F"/>
    <w:rsid w:val="00774586"/>
    <w:rsid w:val="00775238"/>
    <w:rsid w:val="00781B00"/>
    <w:rsid w:val="00795EF3"/>
    <w:rsid w:val="007A0670"/>
    <w:rsid w:val="007A1BB1"/>
    <w:rsid w:val="007A3BE1"/>
    <w:rsid w:val="007B6FFB"/>
    <w:rsid w:val="007C3019"/>
    <w:rsid w:val="007C3EB1"/>
    <w:rsid w:val="007C626C"/>
    <w:rsid w:val="007C7349"/>
    <w:rsid w:val="007F178A"/>
    <w:rsid w:val="007F4D0A"/>
    <w:rsid w:val="008056E3"/>
    <w:rsid w:val="008069DA"/>
    <w:rsid w:val="00807AC7"/>
    <w:rsid w:val="008128FA"/>
    <w:rsid w:val="00817558"/>
    <w:rsid w:val="00825DC0"/>
    <w:rsid w:val="00837356"/>
    <w:rsid w:val="00845611"/>
    <w:rsid w:val="00852545"/>
    <w:rsid w:val="0085552D"/>
    <w:rsid w:val="00866E27"/>
    <w:rsid w:val="0087401C"/>
    <w:rsid w:val="00877738"/>
    <w:rsid w:val="00880B5A"/>
    <w:rsid w:val="00894A95"/>
    <w:rsid w:val="00895C94"/>
    <w:rsid w:val="008A0AC7"/>
    <w:rsid w:val="008A1A32"/>
    <w:rsid w:val="008B3E00"/>
    <w:rsid w:val="008B5821"/>
    <w:rsid w:val="008B7390"/>
    <w:rsid w:val="008C33B4"/>
    <w:rsid w:val="008D2F89"/>
    <w:rsid w:val="008E15BC"/>
    <w:rsid w:val="008E2187"/>
    <w:rsid w:val="008E7F03"/>
    <w:rsid w:val="008F57EB"/>
    <w:rsid w:val="009032A8"/>
    <w:rsid w:val="00904F19"/>
    <w:rsid w:val="00924934"/>
    <w:rsid w:val="00924CB2"/>
    <w:rsid w:val="00932C93"/>
    <w:rsid w:val="00937490"/>
    <w:rsid w:val="0094048B"/>
    <w:rsid w:val="00951300"/>
    <w:rsid w:val="00956F4E"/>
    <w:rsid w:val="0096393F"/>
    <w:rsid w:val="00963D54"/>
    <w:rsid w:val="009658F3"/>
    <w:rsid w:val="00965BF2"/>
    <w:rsid w:val="00970536"/>
    <w:rsid w:val="00971FCE"/>
    <w:rsid w:val="009735BB"/>
    <w:rsid w:val="00976E0B"/>
    <w:rsid w:val="00990454"/>
    <w:rsid w:val="00991807"/>
    <w:rsid w:val="00995E8E"/>
    <w:rsid w:val="00996052"/>
    <w:rsid w:val="009A06BF"/>
    <w:rsid w:val="009A3F0B"/>
    <w:rsid w:val="009D596C"/>
    <w:rsid w:val="009E6659"/>
    <w:rsid w:val="009F38B1"/>
    <w:rsid w:val="009F52D7"/>
    <w:rsid w:val="009F7E2A"/>
    <w:rsid w:val="00A00958"/>
    <w:rsid w:val="00A02A1D"/>
    <w:rsid w:val="00A11ACD"/>
    <w:rsid w:val="00A211CC"/>
    <w:rsid w:val="00A22560"/>
    <w:rsid w:val="00A341D6"/>
    <w:rsid w:val="00A443D2"/>
    <w:rsid w:val="00A44672"/>
    <w:rsid w:val="00A53D2C"/>
    <w:rsid w:val="00A56D6E"/>
    <w:rsid w:val="00A630CD"/>
    <w:rsid w:val="00A76963"/>
    <w:rsid w:val="00A77341"/>
    <w:rsid w:val="00A8176B"/>
    <w:rsid w:val="00A832C7"/>
    <w:rsid w:val="00A8527E"/>
    <w:rsid w:val="00A86E4A"/>
    <w:rsid w:val="00A901A0"/>
    <w:rsid w:val="00A977CC"/>
    <w:rsid w:val="00AC503C"/>
    <w:rsid w:val="00AC5541"/>
    <w:rsid w:val="00AD3B58"/>
    <w:rsid w:val="00AE711D"/>
    <w:rsid w:val="00AF22ED"/>
    <w:rsid w:val="00AF34A1"/>
    <w:rsid w:val="00B40D6F"/>
    <w:rsid w:val="00B4477F"/>
    <w:rsid w:val="00B50174"/>
    <w:rsid w:val="00B60ADA"/>
    <w:rsid w:val="00B8567C"/>
    <w:rsid w:val="00B93E24"/>
    <w:rsid w:val="00B96332"/>
    <w:rsid w:val="00BB12CF"/>
    <w:rsid w:val="00BC07AA"/>
    <w:rsid w:val="00BC7FE0"/>
    <w:rsid w:val="00BE371C"/>
    <w:rsid w:val="00BE5A98"/>
    <w:rsid w:val="00BF2E35"/>
    <w:rsid w:val="00C42D93"/>
    <w:rsid w:val="00C448B8"/>
    <w:rsid w:val="00C53127"/>
    <w:rsid w:val="00C6373D"/>
    <w:rsid w:val="00C63BB3"/>
    <w:rsid w:val="00C656D5"/>
    <w:rsid w:val="00C719F6"/>
    <w:rsid w:val="00C759F9"/>
    <w:rsid w:val="00C809F4"/>
    <w:rsid w:val="00C82165"/>
    <w:rsid w:val="00C8694F"/>
    <w:rsid w:val="00C870BE"/>
    <w:rsid w:val="00C91A39"/>
    <w:rsid w:val="00C927E5"/>
    <w:rsid w:val="00C94AC7"/>
    <w:rsid w:val="00C95EBD"/>
    <w:rsid w:val="00CA1B87"/>
    <w:rsid w:val="00CA258C"/>
    <w:rsid w:val="00CD0F63"/>
    <w:rsid w:val="00CD22D1"/>
    <w:rsid w:val="00CD4875"/>
    <w:rsid w:val="00CE0F08"/>
    <w:rsid w:val="00CF2DC7"/>
    <w:rsid w:val="00D03ABF"/>
    <w:rsid w:val="00D06563"/>
    <w:rsid w:val="00D20BAA"/>
    <w:rsid w:val="00D2109F"/>
    <w:rsid w:val="00D313D2"/>
    <w:rsid w:val="00D35350"/>
    <w:rsid w:val="00D468F9"/>
    <w:rsid w:val="00D601BB"/>
    <w:rsid w:val="00D62653"/>
    <w:rsid w:val="00D6276A"/>
    <w:rsid w:val="00D85753"/>
    <w:rsid w:val="00D87F30"/>
    <w:rsid w:val="00DB1338"/>
    <w:rsid w:val="00DB6943"/>
    <w:rsid w:val="00DC15F7"/>
    <w:rsid w:val="00DC4021"/>
    <w:rsid w:val="00DD0DBA"/>
    <w:rsid w:val="00DD5725"/>
    <w:rsid w:val="00DD58AC"/>
    <w:rsid w:val="00DE3A30"/>
    <w:rsid w:val="00DE50C3"/>
    <w:rsid w:val="00DF1ED2"/>
    <w:rsid w:val="00DF43E3"/>
    <w:rsid w:val="00DF7B4C"/>
    <w:rsid w:val="00E032DE"/>
    <w:rsid w:val="00E04D98"/>
    <w:rsid w:val="00E112CA"/>
    <w:rsid w:val="00E16C3E"/>
    <w:rsid w:val="00E35DA4"/>
    <w:rsid w:val="00E42255"/>
    <w:rsid w:val="00E47A91"/>
    <w:rsid w:val="00E5586A"/>
    <w:rsid w:val="00E71E25"/>
    <w:rsid w:val="00E72423"/>
    <w:rsid w:val="00E73459"/>
    <w:rsid w:val="00E9138B"/>
    <w:rsid w:val="00E93423"/>
    <w:rsid w:val="00E97B40"/>
    <w:rsid w:val="00EA3ADD"/>
    <w:rsid w:val="00EA4E79"/>
    <w:rsid w:val="00EB4612"/>
    <w:rsid w:val="00EC2A97"/>
    <w:rsid w:val="00EC4082"/>
    <w:rsid w:val="00EE26D3"/>
    <w:rsid w:val="00EF2605"/>
    <w:rsid w:val="00EF3C17"/>
    <w:rsid w:val="00EF7A91"/>
    <w:rsid w:val="00F01B56"/>
    <w:rsid w:val="00F10ADC"/>
    <w:rsid w:val="00F13CC7"/>
    <w:rsid w:val="00F2159A"/>
    <w:rsid w:val="00F222B5"/>
    <w:rsid w:val="00F22854"/>
    <w:rsid w:val="00F22A50"/>
    <w:rsid w:val="00F265AC"/>
    <w:rsid w:val="00F30E9C"/>
    <w:rsid w:val="00F441E8"/>
    <w:rsid w:val="00F61FC2"/>
    <w:rsid w:val="00F72393"/>
    <w:rsid w:val="00F73981"/>
    <w:rsid w:val="00F810A6"/>
    <w:rsid w:val="00F94542"/>
    <w:rsid w:val="00F96386"/>
    <w:rsid w:val="00FB1CB8"/>
    <w:rsid w:val="00FB2CF7"/>
    <w:rsid w:val="00FC4CFF"/>
    <w:rsid w:val="00FC77F1"/>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B2"/>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uiPriority w:val="39"/>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semiHidden/>
    <w:unhideWhenUsed/>
    <w:rsid w:val="009735BB"/>
    <w:pPr>
      <w:spacing w:before="100" w:beforeAutospacing="1" w:after="100" w:afterAutospacing="1"/>
    </w:pPr>
  </w:style>
  <w:style w:type="paragraph" w:styleId="Caption">
    <w:name w:val="caption"/>
    <w:basedOn w:val="Normal"/>
    <w:next w:val="Normal"/>
    <w:uiPriority w:val="35"/>
    <w:unhideWhenUsed/>
    <w:qFormat/>
    <w:rsid w:val="009735BB"/>
    <w:pPr>
      <w:spacing w:after="200"/>
      <w:jc w:val="both"/>
    </w:pPr>
    <w:rPr>
      <w:rFonts w:eastAsiaTheme="minorHAnsi"/>
      <w:i/>
      <w:iCs/>
      <w:color w:val="44546A" w:themeColor="text2"/>
      <w:sz w:val="18"/>
      <w:szCs w:val="18"/>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rPr>
  </w:style>
  <w:style w:type="numbering" w:customStyle="1" w:styleId="CurrentList1">
    <w:name w:val="Current List1"/>
    <w:uiPriority w:val="99"/>
    <w:rsid w:val="005A1B6E"/>
    <w:pPr>
      <w:numPr>
        <w:numId w:val="14"/>
      </w:numPr>
    </w:pPr>
  </w:style>
  <w:style w:type="paragraph" w:styleId="Footer">
    <w:name w:val="footer"/>
    <w:basedOn w:val="Normal"/>
    <w:link w:val="FooterChar"/>
    <w:uiPriority w:val="99"/>
    <w:unhideWhenUsed/>
    <w:rsid w:val="00F30E9C"/>
    <w:pPr>
      <w:tabs>
        <w:tab w:val="center" w:pos="4513"/>
        <w:tab w:val="right" w:pos="9026"/>
      </w:tabs>
    </w:pPr>
  </w:style>
  <w:style w:type="character" w:customStyle="1" w:styleId="FooterChar">
    <w:name w:val="Footer Char"/>
    <w:basedOn w:val="DefaultParagraphFont"/>
    <w:link w:val="Footer"/>
    <w:uiPriority w:val="99"/>
    <w:rsid w:val="00F30E9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863634">
      <w:bodyDiv w:val="1"/>
      <w:marLeft w:val="0"/>
      <w:marRight w:val="0"/>
      <w:marTop w:val="0"/>
      <w:marBottom w:val="0"/>
      <w:divBdr>
        <w:top w:val="none" w:sz="0" w:space="0" w:color="auto"/>
        <w:left w:val="none" w:sz="0" w:space="0" w:color="auto"/>
        <w:bottom w:val="none" w:sz="0" w:space="0" w:color="auto"/>
        <w:right w:val="none" w:sz="0" w:space="0" w:color="auto"/>
      </w:divBdr>
      <w:divsChild>
        <w:div w:id="1969700885">
          <w:marLeft w:val="0"/>
          <w:marRight w:val="0"/>
          <w:marTop w:val="0"/>
          <w:marBottom w:val="0"/>
          <w:divBdr>
            <w:top w:val="none" w:sz="0" w:space="0" w:color="auto"/>
            <w:left w:val="none" w:sz="0" w:space="0" w:color="auto"/>
            <w:bottom w:val="none" w:sz="0" w:space="0" w:color="auto"/>
            <w:right w:val="none" w:sz="0" w:space="0" w:color="auto"/>
          </w:divBdr>
          <w:divsChild>
            <w:div w:id="1611430683">
              <w:marLeft w:val="0"/>
              <w:marRight w:val="0"/>
              <w:marTop w:val="0"/>
              <w:marBottom w:val="0"/>
              <w:divBdr>
                <w:top w:val="none" w:sz="0" w:space="0" w:color="auto"/>
                <w:left w:val="none" w:sz="0" w:space="0" w:color="auto"/>
                <w:bottom w:val="none" w:sz="0" w:space="0" w:color="auto"/>
                <w:right w:val="none" w:sz="0" w:space="0" w:color="auto"/>
              </w:divBdr>
              <w:divsChild>
                <w:div w:id="8296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90691209">
      <w:bodyDiv w:val="1"/>
      <w:marLeft w:val="0"/>
      <w:marRight w:val="0"/>
      <w:marTop w:val="0"/>
      <w:marBottom w:val="0"/>
      <w:divBdr>
        <w:top w:val="none" w:sz="0" w:space="0" w:color="auto"/>
        <w:left w:val="none" w:sz="0" w:space="0" w:color="auto"/>
        <w:bottom w:val="none" w:sz="0" w:space="0" w:color="auto"/>
        <w:right w:val="none" w:sz="0" w:space="0" w:color="auto"/>
      </w:divBdr>
      <w:divsChild>
        <w:div w:id="1476531516">
          <w:marLeft w:val="0"/>
          <w:marRight w:val="0"/>
          <w:marTop w:val="0"/>
          <w:marBottom w:val="0"/>
          <w:divBdr>
            <w:top w:val="none" w:sz="0" w:space="0" w:color="auto"/>
            <w:left w:val="none" w:sz="0" w:space="0" w:color="auto"/>
            <w:bottom w:val="none" w:sz="0" w:space="0" w:color="auto"/>
            <w:right w:val="none" w:sz="0" w:space="0" w:color="auto"/>
          </w:divBdr>
          <w:divsChild>
            <w:div w:id="632060485">
              <w:marLeft w:val="0"/>
              <w:marRight w:val="0"/>
              <w:marTop w:val="0"/>
              <w:marBottom w:val="0"/>
              <w:divBdr>
                <w:top w:val="none" w:sz="0" w:space="0" w:color="auto"/>
                <w:left w:val="none" w:sz="0" w:space="0" w:color="auto"/>
                <w:bottom w:val="none" w:sz="0" w:space="0" w:color="auto"/>
                <w:right w:val="none" w:sz="0" w:space="0" w:color="auto"/>
              </w:divBdr>
              <w:divsChild>
                <w:div w:id="60622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1989">
      <w:bodyDiv w:val="1"/>
      <w:marLeft w:val="0"/>
      <w:marRight w:val="0"/>
      <w:marTop w:val="0"/>
      <w:marBottom w:val="0"/>
      <w:divBdr>
        <w:top w:val="none" w:sz="0" w:space="0" w:color="auto"/>
        <w:left w:val="none" w:sz="0" w:space="0" w:color="auto"/>
        <w:bottom w:val="none" w:sz="0" w:space="0" w:color="auto"/>
        <w:right w:val="none" w:sz="0" w:space="0" w:color="auto"/>
      </w:divBdr>
      <w:divsChild>
        <w:div w:id="2128238039">
          <w:marLeft w:val="0"/>
          <w:marRight w:val="0"/>
          <w:marTop w:val="0"/>
          <w:marBottom w:val="0"/>
          <w:divBdr>
            <w:top w:val="none" w:sz="0" w:space="0" w:color="auto"/>
            <w:left w:val="none" w:sz="0" w:space="0" w:color="auto"/>
            <w:bottom w:val="none" w:sz="0" w:space="0" w:color="auto"/>
            <w:right w:val="none" w:sz="0" w:space="0" w:color="auto"/>
          </w:divBdr>
          <w:divsChild>
            <w:div w:id="79718467">
              <w:marLeft w:val="0"/>
              <w:marRight w:val="0"/>
              <w:marTop w:val="0"/>
              <w:marBottom w:val="0"/>
              <w:divBdr>
                <w:top w:val="none" w:sz="0" w:space="0" w:color="auto"/>
                <w:left w:val="none" w:sz="0" w:space="0" w:color="auto"/>
                <w:bottom w:val="none" w:sz="0" w:space="0" w:color="auto"/>
                <w:right w:val="none" w:sz="0" w:space="0" w:color="auto"/>
              </w:divBdr>
              <w:divsChild>
                <w:div w:id="107165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973365771">
      <w:bodyDiv w:val="1"/>
      <w:marLeft w:val="0"/>
      <w:marRight w:val="0"/>
      <w:marTop w:val="0"/>
      <w:marBottom w:val="0"/>
      <w:divBdr>
        <w:top w:val="none" w:sz="0" w:space="0" w:color="auto"/>
        <w:left w:val="none" w:sz="0" w:space="0" w:color="auto"/>
        <w:bottom w:val="none" w:sz="0" w:space="0" w:color="auto"/>
        <w:right w:val="none" w:sz="0" w:space="0" w:color="auto"/>
      </w:divBdr>
      <w:divsChild>
        <w:div w:id="2062627234">
          <w:marLeft w:val="0"/>
          <w:marRight w:val="0"/>
          <w:marTop w:val="0"/>
          <w:marBottom w:val="0"/>
          <w:divBdr>
            <w:top w:val="none" w:sz="0" w:space="0" w:color="auto"/>
            <w:left w:val="none" w:sz="0" w:space="0" w:color="auto"/>
            <w:bottom w:val="none" w:sz="0" w:space="0" w:color="auto"/>
            <w:right w:val="none" w:sz="0" w:space="0" w:color="auto"/>
          </w:divBdr>
          <w:divsChild>
            <w:div w:id="577010676">
              <w:marLeft w:val="0"/>
              <w:marRight w:val="0"/>
              <w:marTop w:val="0"/>
              <w:marBottom w:val="0"/>
              <w:divBdr>
                <w:top w:val="none" w:sz="0" w:space="0" w:color="auto"/>
                <w:left w:val="none" w:sz="0" w:space="0" w:color="auto"/>
                <w:bottom w:val="none" w:sz="0" w:space="0" w:color="auto"/>
                <w:right w:val="none" w:sz="0" w:space="0" w:color="auto"/>
              </w:divBdr>
              <w:divsChild>
                <w:div w:id="15835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078596637">
      <w:bodyDiv w:val="1"/>
      <w:marLeft w:val="0"/>
      <w:marRight w:val="0"/>
      <w:marTop w:val="0"/>
      <w:marBottom w:val="0"/>
      <w:divBdr>
        <w:top w:val="none" w:sz="0" w:space="0" w:color="auto"/>
        <w:left w:val="none" w:sz="0" w:space="0" w:color="auto"/>
        <w:bottom w:val="none" w:sz="0" w:space="0" w:color="auto"/>
        <w:right w:val="none" w:sz="0" w:space="0" w:color="auto"/>
      </w:divBdr>
      <w:divsChild>
        <w:div w:id="1571890113">
          <w:marLeft w:val="0"/>
          <w:marRight w:val="0"/>
          <w:marTop w:val="0"/>
          <w:marBottom w:val="0"/>
          <w:divBdr>
            <w:top w:val="none" w:sz="0" w:space="0" w:color="auto"/>
            <w:left w:val="none" w:sz="0" w:space="0" w:color="auto"/>
            <w:bottom w:val="none" w:sz="0" w:space="0" w:color="auto"/>
            <w:right w:val="none" w:sz="0" w:space="0" w:color="auto"/>
          </w:divBdr>
          <w:divsChild>
            <w:div w:id="571352442">
              <w:marLeft w:val="0"/>
              <w:marRight w:val="0"/>
              <w:marTop w:val="0"/>
              <w:marBottom w:val="0"/>
              <w:divBdr>
                <w:top w:val="none" w:sz="0" w:space="0" w:color="auto"/>
                <w:left w:val="none" w:sz="0" w:space="0" w:color="auto"/>
                <w:bottom w:val="none" w:sz="0" w:space="0" w:color="auto"/>
                <w:right w:val="none" w:sz="0" w:space="0" w:color="auto"/>
              </w:divBdr>
              <w:divsChild>
                <w:div w:id="96561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117873">
      <w:bodyDiv w:val="1"/>
      <w:marLeft w:val="0"/>
      <w:marRight w:val="0"/>
      <w:marTop w:val="0"/>
      <w:marBottom w:val="0"/>
      <w:divBdr>
        <w:top w:val="none" w:sz="0" w:space="0" w:color="auto"/>
        <w:left w:val="none" w:sz="0" w:space="0" w:color="auto"/>
        <w:bottom w:val="none" w:sz="0" w:space="0" w:color="auto"/>
        <w:right w:val="none" w:sz="0" w:space="0" w:color="auto"/>
      </w:divBdr>
      <w:divsChild>
        <w:div w:id="1222711290">
          <w:marLeft w:val="0"/>
          <w:marRight w:val="0"/>
          <w:marTop w:val="0"/>
          <w:marBottom w:val="0"/>
          <w:divBdr>
            <w:top w:val="none" w:sz="0" w:space="0" w:color="auto"/>
            <w:left w:val="none" w:sz="0" w:space="0" w:color="auto"/>
            <w:bottom w:val="none" w:sz="0" w:space="0" w:color="auto"/>
            <w:right w:val="none" w:sz="0" w:space="0" w:color="auto"/>
          </w:divBdr>
          <w:divsChild>
            <w:div w:id="1773431404">
              <w:marLeft w:val="0"/>
              <w:marRight w:val="0"/>
              <w:marTop w:val="0"/>
              <w:marBottom w:val="0"/>
              <w:divBdr>
                <w:top w:val="none" w:sz="0" w:space="0" w:color="auto"/>
                <w:left w:val="none" w:sz="0" w:space="0" w:color="auto"/>
                <w:bottom w:val="none" w:sz="0" w:space="0" w:color="auto"/>
                <w:right w:val="none" w:sz="0" w:space="0" w:color="auto"/>
              </w:divBdr>
              <w:divsChild>
                <w:div w:id="32528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2205693">
      <w:bodyDiv w:val="1"/>
      <w:marLeft w:val="0"/>
      <w:marRight w:val="0"/>
      <w:marTop w:val="0"/>
      <w:marBottom w:val="0"/>
      <w:divBdr>
        <w:top w:val="none" w:sz="0" w:space="0" w:color="auto"/>
        <w:left w:val="none" w:sz="0" w:space="0" w:color="auto"/>
        <w:bottom w:val="none" w:sz="0" w:space="0" w:color="auto"/>
        <w:right w:val="none" w:sz="0" w:space="0" w:color="auto"/>
      </w:divBdr>
      <w:divsChild>
        <w:div w:id="361637536">
          <w:marLeft w:val="0"/>
          <w:marRight w:val="0"/>
          <w:marTop w:val="0"/>
          <w:marBottom w:val="0"/>
          <w:divBdr>
            <w:top w:val="none" w:sz="0" w:space="0" w:color="auto"/>
            <w:left w:val="none" w:sz="0" w:space="0" w:color="auto"/>
            <w:bottom w:val="none" w:sz="0" w:space="0" w:color="auto"/>
            <w:right w:val="none" w:sz="0" w:space="0" w:color="auto"/>
          </w:divBdr>
          <w:divsChild>
            <w:div w:id="1864702875">
              <w:marLeft w:val="0"/>
              <w:marRight w:val="0"/>
              <w:marTop w:val="0"/>
              <w:marBottom w:val="0"/>
              <w:divBdr>
                <w:top w:val="none" w:sz="0" w:space="0" w:color="auto"/>
                <w:left w:val="none" w:sz="0" w:space="0" w:color="auto"/>
                <w:bottom w:val="none" w:sz="0" w:space="0" w:color="auto"/>
                <w:right w:val="none" w:sz="0" w:space="0" w:color="auto"/>
              </w:divBdr>
              <w:divsChild>
                <w:div w:id="1647126737">
                  <w:marLeft w:val="0"/>
                  <w:marRight w:val="0"/>
                  <w:marTop w:val="0"/>
                  <w:marBottom w:val="0"/>
                  <w:divBdr>
                    <w:top w:val="none" w:sz="0" w:space="0" w:color="auto"/>
                    <w:left w:val="none" w:sz="0" w:space="0" w:color="auto"/>
                    <w:bottom w:val="none" w:sz="0" w:space="0" w:color="auto"/>
                    <w:right w:val="none" w:sz="0" w:space="0" w:color="auto"/>
                  </w:divBdr>
                  <w:divsChild>
                    <w:div w:id="151075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636772">
      <w:bodyDiv w:val="1"/>
      <w:marLeft w:val="0"/>
      <w:marRight w:val="0"/>
      <w:marTop w:val="0"/>
      <w:marBottom w:val="0"/>
      <w:divBdr>
        <w:top w:val="none" w:sz="0" w:space="0" w:color="auto"/>
        <w:left w:val="none" w:sz="0" w:space="0" w:color="auto"/>
        <w:bottom w:val="none" w:sz="0" w:space="0" w:color="auto"/>
        <w:right w:val="none" w:sz="0" w:space="0" w:color="auto"/>
      </w:divBdr>
      <w:divsChild>
        <w:div w:id="694229483">
          <w:marLeft w:val="0"/>
          <w:marRight w:val="0"/>
          <w:marTop w:val="0"/>
          <w:marBottom w:val="0"/>
          <w:divBdr>
            <w:top w:val="none" w:sz="0" w:space="0" w:color="auto"/>
            <w:left w:val="none" w:sz="0" w:space="0" w:color="auto"/>
            <w:bottom w:val="none" w:sz="0" w:space="0" w:color="auto"/>
            <w:right w:val="none" w:sz="0" w:space="0" w:color="auto"/>
          </w:divBdr>
          <w:divsChild>
            <w:div w:id="1180244668">
              <w:marLeft w:val="0"/>
              <w:marRight w:val="0"/>
              <w:marTop w:val="0"/>
              <w:marBottom w:val="0"/>
              <w:divBdr>
                <w:top w:val="none" w:sz="0" w:space="0" w:color="auto"/>
                <w:left w:val="none" w:sz="0" w:space="0" w:color="auto"/>
                <w:bottom w:val="none" w:sz="0" w:space="0" w:color="auto"/>
                <w:right w:val="none" w:sz="0" w:space="0" w:color="auto"/>
              </w:divBdr>
              <w:divsChild>
                <w:div w:id="19141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956499">
      <w:bodyDiv w:val="1"/>
      <w:marLeft w:val="0"/>
      <w:marRight w:val="0"/>
      <w:marTop w:val="0"/>
      <w:marBottom w:val="0"/>
      <w:divBdr>
        <w:top w:val="none" w:sz="0" w:space="0" w:color="auto"/>
        <w:left w:val="none" w:sz="0" w:space="0" w:color="auto"/>
        <w:bottom w:val="none" w:sz="0" w:space="0" w:color="auto"/>
        <w:right w:val="none" w:sz="0" w:space="0" w:color="auto"/>
      </w:divBdr>
      <w:divsChild>
        <w:div w:id="1715160111">
          <w:marLeft w:val="0"/>
          <w:marRight w:val="0"/>
          <w:marTop w:val="0"/>
          <w:marBottom w:val="0"/>
          <w:divBdr>
            <w:top w:val="none" w:sz="0" w:space="0" w:color="auto"/>
            <w:left w:val="none" w:sz="0" w:space="0" w:color="auto"/>
            <w:bottom w:val="none" w:sz="0" w:space="0" w:color="auto"/>
            <w:right w:val="none" w:sz="0" w:space="0" w:color="auto"/>
          </w:divBdr>
          <w:divsChild>
            <w:div w:id="132525575">
              <w:marLeft w:val="0"/>
              <w:marRight w:val="0"/>
              <w:marTop w:val="0"/>
              <w:marBottom w:val="0"/>
              <w:divBdr>
                <w:top w:val="none" w:sz="0" w:space="0" w:color="auto"/>
                <w:left w:val="none" w:sz="0" w:space="0" w:color="auto"/>
                <w:bottom w:val="none" w:sz="0" w:space="0" w:color="auto"/>
                <w:right w:val="none" w:sz="0" w:space="0" w:color="auto"/>
              </w:divBdr>
              <w:divsChild>
                <w:div w:id="382946056">
                  <w:marLeft w:val="0"/>
                  <w:marRight w:val="0"/>
                  <w:marTop w:val="0"/>
                  <w:marBottom w:val="0"/>
                  <w:divBdr>
                    <w:top w:val="none" w:sz="0" w:space="0" w:color="auto"/>
                    <w:left w:val="none" w:sz="0" w:space="0" w:color="auto"/>
                    <w:bottom w:val="none" w:sz="0" w:space="0" w:color="auto"/>
                    <w:right w:val="none" w:sz="0" w:space="0" w:color="auto"/>
                  </w:divBdr>
                  <w:divsChild>
                    <w:div w:id="2857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669091923">
      <w:bodyDiv w:val="1"/>
      <w:marLeft w:val="0"/>
      <w:marRight w:val="0"/>
      <w:marTop w:val="0"/>
      <w:marBottom w:val="0"/>
      <w:divBdr>
        <w:top w:val="none" w:sz="0" w:space="0" w:color="auto"/>
        <w:left w:val="none" w:sz="0" w:space="0" w:color="auto"/>
        <w:bottom w:val="none" w:sz="0" w:space="0" w:color="auto"/>
        <w:right w:val="none" w:sz="0" w:space="0" w:color="auto"/>
      </w:divBdr>
      <w:divsChild>
        <w:div w:id="117529642">
          <w:marLeft w:val="0"/>
          <w:marRight w:val="0"/>
          <w:marTop w:val="0"/>
          <w:marBottom w:val="0"/>
          <w:divBdr>
            <w:top w:val="none" w:sz="0" w:space="0" w:color="auto"/>
            <w:left w:val="none" w:sz="0" w:space="0" w:color="auto"/>
            <w:bottom w:val="none" w:sz="0" w:space="0" w:color="auto"/>
            <w:right w:val="none" w:sz="0" w:space="0" w:color="auto"/>
          </w:divBdr>
          <w:divsChild>
            <w:div w:id="1413547969">
              <w:marLeft w:val="0"/>
              <w:marRight w:val="0"/>
              <w:marTop w:val="0"/>
              <w:marBottom w:val="0"/>
              <w:divBdr>
                <w:top w:val="none" w:sz="0" w:space="0" w:color="auto"/>
                <w:left w:val="none" w:sz="0" w:space="0" w:color="auto"/>
                <w:bottom w:val="none" w:sz="0" w:space="0" w:color="auto"/>
                <w:right w:val="none" w:sz="0" w:space="0" w:color="auto"/>
              </w:divBdr>
              <w:divsChild>
                <w:div w:id="143132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65426">
      <w:bodyDiv w:val="1"/>
      <w:marLeft w:val="0"/>
      <w:marRight w:val="0"/>
      <w:marTop w:val="0"/>
      <w:marBottom w:val="0"/>
      <w:divBdr>
        <w:top w:val="none" w:sz="0" w:space="0" w:color="auto"/>
        <w:left w:val="none" w:sz="0" w:space="0" w:color="auto"/>
        <w:bottom w:val="none" w:sz="0" w:space="0" w:color="auto"/>
        <w:right w:val="none" w:sz="0" w:space="0" w:color="auto"/>
      </w:divBdr>
      <w:divsChild>
        <w:div w:id="1498182086">
          <w:marLeft w:val="0"/>
          <w:marRight w:val="0"/>
          <w:marTop w:val="0"/>
          <w:marBottom w:val="0"/>
          <w:divBdr>
            <w:top w:val="none" w:sz="0" w:space="0" w:color="auto"/>
            <w:left w:val="none" w:sz="0" w:space="0" w:color="auto"/>
            <w:bottom w:val="none" w:sz="0" w:space="0" w:color="auto"/>
            <w:right w:val="none" w:sz="0" w:space="0" w:color="auto"/>
          </w:divBdr>
          <w:divsChild>
            <w:div w:id="1198592073">
              <w:marLeft w:val="0"/>
              <w:marRight w:val="0"/>
              <w:marTop w:val="0"/>
              <w:marBottom w:val="0"/>
              <w:divBdr>
                <w:top w:val="none" w:sz="0" w:space="0" w:color="auto"/>
                <w:left w:val="none" w:sz="0" w:space="0" w:color="auto"/>
                <w:bottom w:val="none" w:sz="0" w:space="0" w:color="auto"/>
                <w:right w:val="none" w:sz="0" w:space="0" w:color="auto"/>
              </w:divBdr>
              <w:divsChild>
                <w:div w:id="41124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285349">
      <w:bodyDiv w:val="1"/>
      <w:marLeft w:val="0"/>
      <w:marRight w:val="0"/>
      <w:marTop w:val="0"/>
      <w:marBottom w:val="0"/>
      <w:divBdr>
        <w:top w:val="none" w:sz="0" w:space="0" w:color="auto"/>
        <w:left w:val="none" w:sz="0" w:space="0" w:color="auto"/>
        <w:bottom w:val="none" w:sz="0" w:space="0" w:color="auto"/>
        <w:right w:val="none" w:sz="0" w:space="0" w:color="auto"/>
      </w:divBdr>
      <w:divsChild>
        <w:div w:id="995843084">
          <w:marLeft w:val="0"/>
          <w:marRight w:val="0"/>
          <w:marTop w:val="0"/>
          <w:marBottom w:val="0"/>
          <w:divBdr>
            <w:top w:val="none" w:sz="0" w:space="0" w:color="auto"/>
            <w:left w:val="none" w:sz="0" w:space="0" w:color="auto"/>
            <w:bottom w:val="none" w:sz="0" w:space="0" w:color="auto"/>
            <w:right w:val="none" w:sz="0" w:space="0" w:color="auto"/>
          </w:divBdr>
          <w:divsChild>
            <w:div w:id="1647318459">
              <w:marLeft w:val="0"/>
              <w:marRight w:val="0"/>
              <w:marTop w:val="0"/>
              <w:marBottom w:val="0"/>
              <w:divBdr>
                <w:top w:val="none" w:sz="0" w:space="0" w:color="auto"/>
                <w:left w:val="none" w:sz="0" w:space="0" w:color="auto"/>
                <w:bottom w:val="none" w:sz="0" w:space="0" w:color="auto"/>
                <w:right w:val="none" w:sz="0" w:space="0" w:color="auto"/>
              </w:divBdr>
              <w:divsChild>
                <w:div w:id="112080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1538</Words>
  <Characters>8772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cp:lastModifiedBy>
  <cp:revision>5</cp:revision>
  <dcterms:created xsi:type="dcterms:W3CDTF">2024-02-19T10:41:00Z</dcterms:created>
  <dcterms:modified xsi:type="dcterms:W3CDTF">2024-02-19T10:43:00Z</dcterms:modified>
</cp:coreProperties>
</file>